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4CEC" w14:textId="77777777" w:rsidR="00C409F0" w:rsidRDefault="00C55FE2" w:rsidP="00E11033">
      <w:pPr>
        <w:pStyle w:val="Titel2"/>
      </w:pPr>
      <w:r>
        <w:t>Arbeitsvorlage</w:t>
      </w:r>
    </w:p>
    <w:p w14:paraId="2D4DB168" w14:textId="6D36CE00" w:rsidR="00C409F0" w:rsidRDefault="00E97AF3" w:rsidP="00E11033">
      <w:pPr>
        <w:pStyle w:val="Titel1"/>
      </w:pPr>
      <w:r>
        <w:t>Anleitung</w:t>
      </w:r>
      <w:r w:rsidRPr="00E97AF3">
        <w:t xml:space="preserve"> zum Excel-Tool für die Van-Westendorp-Methode und das Price </w:t>
      </w:r>
      <w:proofErr w:type="spellStart"/>
      <w:r w:rsidRPr="00E97AF3">
        <w:t>Sensitivity</w:t>
      </w:r>
      <w:proofErr w:type="spellEnd"/>
      <w:r w:rsidRPr="00E97AF3">
        <w:t xml:space="preserve"> Meter</w:t>
      </w:r>
    </w:p>
    <w:p w14:paraId="189BBB0D" w14:textId="77777777" w:rsidR="00C409F0" w:rsidRDefault="00C409F0"/>
    <w:p w14:paraId="6E000C1A" w14:textId="7AD9D2B7" w:rsidR="00E97AF3" w:rsidRDefault="00E97AF3" w:rsidP="00E97AF3">
      <w:r>
        <w:t xml:space="preserve">Hintergründe und eine allgemeine Beschreibung der Van-Westendorp-Methode finden Sie unter: </w:t>
      </w:r>
      <w:hyperlink r:id="rId8" w:history="1">
        <w:r w:rsidR="00BF5915">
          <w:rPr>
            <w:rStyle w:val="Hyperlink"/>
          </w:rPr>
          <w:t>Van-Westendorp-Methode am Beispiel erklärt</w:t>
        </w:r>
      </w:hyperlink>
      <w:r>
        <w:t xml:space="preserve"> </w:t>
      </w:r>
    </w:p>
    <w:p w14:paraId="4D3D8E46" w14:textId="77777777" w:rsidR="00E97AF3" w:rsidRDefault="00E97AF3" w:rsidP="00E97AF3">
      <w:pPr>
        <w:pStyle w:val="berschrift2"/>
      </w:pPr>
      <w:r>
        <w:t>Datengrundlage: Kundenbefragung zur Preissensitivität</w:t>
      </w:r>
    </w:p>
    <w:p w14:paraId="4D88016D" w14:textId="77777777" w:rsidR="00E97AF3" w:rsidRDefault="00E97AF3" w:rsidP="00E97AF3">
      <w:r>
        <w:t>Grundlage der Methode ist eine Kundenbefragung. Damit die Methode ein nachvollziehbares und schlüssiges Ergebnis liefert, müssen ausreichend viele Kunden (Probanden) befragt werden.</w:t>
      </w:r>
    </w:p>
    <w:p w14:paraId="75AB7EF2" w14:textId="77777777" w:rsidR="00E97AF3" w:rsidRDefault="00E97AF3" w:rsidP="00E97AF3">
      <w:r>
        <w:t>Sie sollten mindestens 100 verwertbare Fragebögen aus Ihrer Kundenbefragung vorliegen haben. Je größer die Stichprobe aus Ihrer Grundgesamtheit (zum Beispiel Ihre Kunden) und je zufälliger die Auswahl der Probanden ist, desto besser und zuverlässiger ist das Ergebnis.</w:t>
      </w:r>
    </w:p>
    <w:p w14:paraId="4E420CA4" w14:textId="77777777" w:rsidR="00E97AF3" w:rsidRDefault="00E97AF3" w:rsidP="00E97AF3">
      <w:pPr>
        <w:pStyle w:val="berschrift2"/>
      </w:pPr>
      <w:r>
        <w:t>Fragebogen</w:t>
      </w:r>
    </w:p>
    <w:p w14:paraId="56EBD508" w14:textId="77777777" w:rsidR="00E97AF3" w:rsidRDefault="00E97AF3" w:rsidP="00E97AF3">
      <w:r>
        <w:t>Für die Befragung erstellen Sie einen Fragebogen und verwenden diese Vorlage:</w:t>
      </w:r>
    </w:p>
    <w:p w14:paraId="4B20CDF0" w14:textId="673C66F6" w:rsidR="00E97AF3" w:rsidRPr="00E97AF3" w:rsidRDefault="00E97AF3" w:rsidP="00E97AF3">
      <w:pPr>
        <w:rPr>
          <w:color w:val="0563C1" w:themeColor="hyperlink"/>
          <w:u w:val="single"/>
        </w:rPr>
      </w:pPr>
      <w:hyperlink r:id="rId9" w:history="1">
        <w:r w:rsidRPr="00293608">
          <w:rPr>
            <w:rStyle w:val="Hyperlink"/>
          </w:rPr>
          <w:t>business-wissen_9907423.xlsx</w:t>
        </w:r>
      </w:hyperlink>
    </w:p>
    <w:p w14:paraId="4489521E" w14:textId="77777777" w:rsidR="00E97AF3" w:rsidRDefault="00E97AF3" w:rsidP="00E97AF3">
      <w:r>
        <w:rPr>
          <w:noProof/>
        </w:rPr>
        <w:lastRenderedPageBreak/>
        <w:drawing>
          <wp:inline distT="0" distB="0" distL="0" distR="0" wp14:anchorId="5E20C53A" wp14:editId="0DE5CED7">
            <wp:extent cx="3573032" cy="3067723"/>
            <wp:effectExtent l="0" t="0" r="8890" b="0"/>
            <wp:docPr id="4497757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5473" cy="3078404"/>
                    </a:xfrm>
                    <a:prstGeom prst="rect">
                      <a:avLst/>
                    </a:prstGeom>
                    <a:noFill/>
                    <a:ln>
                      <a:noFill/>
                    </a:ln>
                  </pic:spPr>
                </pic:pic>
              </a:graphicData>
            </a:graphic>
          </wp:inline>
        </w:drawing>
      </w:r>
    </w:p>
    <w:p w14:paraId="6320323F" w14:textId="77777777" w:rsidR="00E97AF3" w:rsidRPr="00E97AF3" w:rsidRDefault="00E97AF3" w:rsidP="00E97AF3">
      <w:pPr>
        <w:rPr>
          <w:rFonts w:ascii="Arial" w:hAnsi="Arial" w:cs="Arial"/>
          <w:b/>
          <w:bCs/>
        </w:rPr>
      </w:pPr>
      <w:r w:rsidRPr="00E97AF3">
        <w:rPr>
          <w:rFonts w:ascii="Arial" w:hAnsi="Arial" w:cs="Arial"/>
          <w:b/>
          <w:bCs/>
        </w:rPr>
        <w:t>Muster für den Fragebogen</w:t>
      </w:r>
    </w:p>
    <w:p w14:paraId="6534838F" w14:textId="77777777" w:rsidR="00E97AF3" w:rsidRDefault="00E97AF3" w:rsidP="00E97AF3"/>
    <w:p w14:paraId="2AA7FBA3" w14:textId="77777777" w:rsidR="00E97AF3" w:rsidRDefault="00E97AF3" w:rsidP="00E97AF3">
      <w:r>
        <w:t>Sie sehen in der Abbildung die vier Fragen, die jeder Proband beantworten muss. Die Einträge sollten schlüssig sein. Für die Preisangaben muss vor allem gelten:</w:t>
      </w:r>
    </w:p>
    <w:p w14:paraId="096D6B45" w14:textId="77777777" w:rsidR="00E97AF3" w:rsidRDefault="00E97AF3" w:rsidP="00E97AF3">
      <w:r>
        <w:t>zu teuer &gt; teuer &gt; günstig &gt; zu günstig</w:t>
      </w:r>
    </w:p>
    <w:p w14:paraId="45B8DB61" w14:textId="77777777" w:rsidR="00E97AF3" w:rsidRDefault="00E97AF3" w:rsidP="00E97AF3">
      <w:r>
        <w:t>Die Preisangaben sollten außerdem in einem Bereich liegen, der für das jeweilige Produkt zumindest vorstellbar und plausibel ist.</w:t>
      </w:r>
    </w:p>
    <w:p w14:paraId="5FC5039C" w14:textId="77777777" w:rsidR="00E97AF3" w:rsidRDefault="00E97AF3" w:rsidP="00E97AF3">
      <w:r>
        <w:t>Wird als Preisangabe für einen Fahrradschlauch 500,00 EUR eingetragen, dürfte das eine unplausible und damit nicht verwertbare Antwort sein. Ist der niedrigste Wert bei „zu günstig“ 2 EUR und der höchste Wert bei „zu teuer“ 50 EUR, dann dürften die Angaben plausibel sein.</w:t>
      </w:r>
    </w:p>
    <w:p w14:paraId="24285CAD" w14:textId="77777777" w:rsidR="00E97AF3" w:rsidRDefault="00E97AF3" w:rsidP="00E97AF3">
      <w:r>
        <w:t>Bei Ihrer Befragung erläutern Sie dazu das Produkt und seine besonderen Eigenschaften, sodass der Kunde einschätzen kann, welcher Preisbereich plausibel ist.</w:t>
      </w:r>
    </w:p>
    <w:p w14:paraId="0C62E571" w14:textId="4684945C" w:rsidR="00E97AF3" w:rsidRDefault="00E97AF3" w:rsidP="00E97AF3">
      <w:r>
        <w:t xml:space="preserve">Hinweis: Wollen Sie einen anderen Fragebogen verwenden, müssen Sie sicherstellen, dass Ihre Antworten (Daten) aus Ihren Fragebogen korrekt in </w:t>
      </w:r>
      <w:r>
        <w:lastRenderedPageBreak/>
        <w:t>das ausgeblendete Tabellenblatt ÜBERNAHME und die Tabelle1 übernommen werden. Diese Daten werden im nächsten Schritt importiert.</w:t>
      </w:r>
    </w:p>
    <w:p w14:paraId="4908D95F" w14:textId="77777777" w:rsidR="00E97AF3" w:rsidRDefault="00E97AF3" w:rsidP="00E97AF3">
      <w:r>
        <w:rPr>
          <w:noProof/>
        </w:rPr>
        <w:drawing>
          <wp:inline distT="0" distB="0" distL="0" distR="0" wp14:anchorId="3A4878B2" wp14:editId="6FB3244D">
            <wp:extent cx="5549827" cy="545493"/>
            <wp:effectExtent l="0" t="0" r="0" b="6985"/>
            <wp:docPr id="7868647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8159" cy="546312"/>
                    </a:xfrm>
                    <a:prstGeom prst="rect">
                      <a:avLst/>
                    </a:prstGeom>
                    <a:noFill/>
                    <a:ln>
                      <a:noFill/>
                    </a:ln>
                  </pic:spPr>
                </pic:pic>
              </a:graphicData>
            </a:graphic>
          </wp:inline>
        </w:drawing>
      </w:r>
    </w:p>
    <w:p w14:paraId="7387E9A0" w14:textId="77777777" w:rsidR="00E97AF3" w:rsidRPr="00E97AF3" w:rsidRDefault="00E97AF3" w:rsidP="00E97AF3">
      <w:pPr>
        <w:rPr>
          <w:rFonts w:ascii="Arial" w:hAnsi="Arial" w:cs="Arial"/>
          <w:b/>
          <w:bCs/>
        </w:rPr>
      </w:pPr>
      <w:r w:rsidRPr="00E97AF3">
        <w:rPr>
          <w:rFonts w:ascii="Arial" w:hAnsi="Arial" w:cs="Arial"/>
          <w:b/>
          <w:bCs/>
        </w:rPr>
        <w:t>Diese Daten werden aus dieser Tabelle1 importiert</w:t>
      </w:r>
    </w:p>
    <w:p w14:paraId="56204520" w14:textId="77777777" w:rsidR="00E97AF3" w:rsidRDefault="00E97AF3" w:rsidP="00E97AF3">
      <w:pPr>
        <w:pStyle w:val="berschrift2"/>
      </w:pPr>
      <w:r>
        <w:t>Daten aus der Befragung speichern und für die Auswertung importieren</w:t>
      </w:r>
    </w:p>
    <w:p w14:paraId="2F08CF91" w14:textId="77777777" w:rsidR="00E97AF3" w:rsidRDefault="00E97AF3" w:rsidP="00E97AF3">
      <w:r>
        <w:t>Speichern Sie alle Excel-Dateien mit den Rückläufern der einzelnen Probanden in einem Verzeichnis. Zum Beispiel unter:</w:t>
      </w:r>
    </w:p>
    <w:p w14:paraId="000FB995" w14:textId="0DC25A12" w:rsidR="00E97AF3" w:rsidRPr="00A73682" w:rsidRDefault="00E97AF3" w:rsidP="00E97AF3">
      <w:pPr>
        <w:rPr>
          <w:i/>
          <w:iCs/>
        </w:rPr>
      </w:pPr>
      <w:r w:rsidRPr="00A73682">
        <w:rPr>
          <w:i/>
          <w:iCs/>
        </w:rPr>
        <w:t>Server/Produkt-A/Kundenbefragung/Van-Westendorp/Importdateien</w:t>
      </w:r>
    </w:p>
    <w:p w14:paraId="58D7B7DA" w14:textId="77777777" w:rsidR="00E97AF3" w:rsidRDefault="00E97AF3" w:rsidP="00E97AF3">
      <w:r>
        <w:t>Diese Daten werten Sie dann mit dieser Excel-Vorlage aus:</w:t>
      </w:r>
    </w:p>
    <w:p w14:paraId="66B5092C" w14:textId="77777777" w:rsidR="00E97AF3" w:rsidRDefault="00E97AF3" w:rsidP="00E97AF3">
      <w:hyperlink r:id="rId12" w:history="1">
        <w:r w:rsidRPr="00AE6E63">
          <w:rPr>
            <w:rStyle w:val="Hyperlink"/>
          </w:rPr>
          <w:t>business-wissen_9907424.xlsm</w:t>
        </w:r>
      </w:hyperlink>
    </w:p>
    <w:p w14:paraId="5C3DAF9A" w14:textId="77777777" w:rsidR="00E97AF3" w:rsidRDefault="00E97AF3" w:rsidP="00E97AF3">
      <w:r>
        <w:t>Mit der Vorlage können Sie bis zu 1.000 Fragebögen (Dateien) auswerten.</w:t>
      </w:r>
    </w:p>
    <w:p w14:paraId="47BCA590" w14:textId="77777777" w:rsidR="00EC662C" w:rsidRDefault="00EC662C" w:rsidP="00E97AF3"/>
    <w:p w14:paraId="45867C83" w14:textId="77777777" w:rsidR="00E97AF3" w:rsidRDefault="00E97AF3" w:rsidP="00E97AF3">
      <w:r>
        <w:t>Der Import erfolgt über Excel-Power-Query. Damit die Vorlage auf das Verzeichnis mit Ihren Daten zugreifen kann, müssen Sie das Importverzeichnis ändern. In dieser Anleitung ist beschrieben, wie Sie das Importverzeichnis ändern:</w:t>
      </w:r>
    </w:p>
    <w:p w14:paraId="53639810" w14:textId="65D5B311" w:rsidR="00E97AF3" w:rsidRDefault="00E97AF3" w:rsidP="00E97AF3">
      <w:hyperlink r:id="rId13" w:history="1">
        <w:r w:rsidRPr="0060297C">
          <w:rPr>
            <w:rStyle w:val="Hyperlink"/>
          </w:rPr>
          <w:t>Excel: Datenquelle für Power-Query ändern</w:t>
        </w:r>
      </w:hyperlink>
    </w:p>
    <w:p w14:paraId="5CC45DC3" w14:textId="36B8A6CC" w:rsidR="00E97AF3" w:rsidRDefault="00E97AF3" w:rsidP="00E97AF3">
      <w:r>
        <w:t xml:space="preserve">Wählen Sie anschließend den Schalter </w:t>
      </w:r>
      <w:r w:rsidRPr="00EC662C">
        <w:rPr>
          <w:color w:val="4472C4" w:themeColor="accent5"/>
        </w:rPr>
        <w:t xml:space="preserve">Daten aktualisieren </w:t>
      </w:r>
      <w:r>
        <w:t>im Tabellenblatt DIAGRAMM.</w:t>
      </w:r>
    </w:p>
    <w:p w14:paraId="0D2B2A6E" w14:textId="77777777" w:rsidR="00E97AF3" w:rsidRDefault="00E97AF3" w:rsidP="00E97AF3"/>
    <w:p w14:paraId="744DE56B" w14:textId="77777777" w:rsidR="00E97AF3" w:rsidRDefault="00E97AF3" w:rsidP="00E97AF3">
      <w:r>
        <w:rPr>
          <w:noProof/>
        </w:rPr>
        <w:lastRenderedPageBreak/>
        <w:drawing>
          <wp:inline distT="0" distB="0" distL="0" distR="0" wp14:anchorId="1F1AEC5A" wp14:editId="1E646E3D">
            <wp:extent cx="5533970" cy="1470266"/>
            <wp:effectExtent l="0" t="0" r="0" b="0"/>
            <wp:docPr id="2117141597" name="Grafik 3"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41597" name="Grafik 3" descr="Ein Bild, das Text, Screenshot, Schrift, Reihe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0961" cy="1472123"/>
                    </a:xfrm>
                    <a:prstGeom prst="rect">
                      <a:avLst/>
                    </a:prstGeom>
                    <a:noFill/>
                    <a:ln>
                      <a:noFill/>
                    </a:ln>
                  </pic:spPr>
                </pic:pic>
              </a:graphicData>
            </a:graphic>
          </wp:inline>
        </w:drawing>
      </w:r>
    </w:p>
    <w:p w14:paraId="6B672311" w14:textId="77777777" w:rsidR="00E97AF3" w:rsidRPr="00E97AF3" w:rsidRDefault="00E97AF3" w:rsidP="00E97AF3">
      <w:pPr>
        <w:rPr>
          <w:rFonts w:ascii="Arial" w:hAnsi="Arial" w:cs="Arial"/>
          <w:b/>
          <w:bCs/>
        </w:rPr>
      </w:pPr>
      <w:r w:rsidRPr="00E97AF3">
        <w:rPr>
          <w:rFonts w:ascii="Arial" w:hAnsi="Arial" w:cs="Arial"/>
          <w:b/>
          <w:bCs/>
        </w:rPr>
        <w:t>Tabellenblatt DIAGRAMM mit den Ergebnissen der Van-Westendorp-Methode</w:t>
      </w:r>
    </w:p>
    <w:p w14:paraId="6EB94446" w14:textId="77777777" w:rsidR="00E97AF3" w:rsidRDefault="00E97AF3" w:rsidP="00E97AF3"/>
    <w:p w14:paraId="61B7E7AA" w14:textId="4C077735" w:rsidR="00E97AF3" w:rsidRDefault="00E97AF3" w:rsidP="00E97AF3">
      <w:r>
        <w:t xml:space="preserve">Alle importierten Daten finden Sie im Tabellenblatt DATEN. Sie erreichen das Tabellenblatt auch über den Schalter </w:t>
      </w:r>
      <w:r w:rsidRPr="00EC662C">
        <w:rPr>
          <w:color w:val="4472C4" w:themeColor="accent5"/>
        </w:rPr>
        <w:t>Einzelbewertungen (Daten)</w:t>
      </w:r>
      <w:r>
        <w:t>.</w:t>
      </w:r>
    </w:p>
    <w:p w14:paraId="673F60B0" w14:textId="77777777" w:rsidR="00E97AF3" w:rsidRDefault="00E97AF3" w:rsidP="00E97AF3">
      <w:r>
        <w:rPr>
          <w:noProof/>
        </w:rPr>
        <w:drawing>
          <wp:inline distT="0" distB="0" distL="0" distR="0" wp14:anchorId="39778A3D" wp14:editId="3592ADAE">
            <wp:extent cx="5610463" cy="4112158"/>
            <wp:effectExtent l="0" t="0" r="0" b="3175"/>
            <wp:docPr id="683139614" name="Grafik 4" descr="Ein Bild, das Text, Screenshot, Zah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39614" name="Grafik 4" descr="Ein Bild, das Text, Screenshot, Zahl, Design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2865" cy="4121248"/>
                    </a:xfrm>
                    <a:prstGeom prst="rect">
                      <a:avLst/>
                    </a:prstGeom>
                    <a:noFill/>
                  </pic:spPr>
                </pic:pic>
              </a:graphicData>
            </a:graphic>
          </wp:inline>
        </w:drawing>
      </w:r>
    </w:p>
    <w:p w14:paraId="056D2A6A" w14:textId="77777777" w:rsidR="00E97AF3" w:rsidRPr="00E97AF3" w:rsidRDefault="00E97AF3" w:rsidP="00E97AF3">
      <w:pPr>
        <w:rPr>
          <w:rFonts w:ascii="Arial" w:hAnsi="Arial" w:cs="Arial"/>
          <w:b/>
          <w:bCs/>
        </w:rPr>
      </w:pPr>
      <w:r w:rsidRPr="00E97AF3">
        <w:rPr>
          <w:rFonts w:ascii="Arial" w:hAnsi="Arial" w:cs="Arial"/>
          <w:b/>
          <w:bCs/>
        </w:rPr>
        <w:t>Tabellenblatt DATEN mit allen importierten Daten aus der Befragung</w:t>
      </w:r>
    </w:p>
    <w:p w14:paraId="640E88D8" w14:textId="77777777" w:rsidR="00E97AF3" w:rsidRDefault="00E97AF3" w:rsidP="00E97AF3">
      <w:pPr>
        <w:pStyle w:val="berschrift2"/>
      </w:pPr>
      <w:r>
        <w:lastRenderedPageBreak/>
        <w:t xml:space="preserve">Das Price </w:t>
      </w:r>
      <w:proofErr w:type="spellStart"/>
      <w:r>
        <w:t>Sensitivity</w:t>
      </w:r>
      <w:proofErr w:type="spellEnd"/>
      <w:r>
        <w:t xml:space="preserve"> Meter</w:t>
      </w:r>
    </w:p>
    <w:p w14:paraId="1CA4C181" w14:textId="77777777" w:rsidR="00E97AF3" w:rsidRDefault="00E97AF3" w:rsidP="00E97AF3">
      <w:r>
        <w:t xml:space="preserve">Mit dem Import der Daten wird automatisch ein Diagramm erstellt für die Auswertung der Preissensitivitäten: das sogenannte Price </w:t>
      </w:r>
      <w:proofErr w:type="spellStart"/>
      <w:r>
        <w:t>Sensitivity</w:t>
      </w:r>
      <w:proofErr w:type="spellEnd"/>
      <w:r>
        <w:t xml:space="preserve"> Meter.</w:t>
      </w:r>
    </w:p>
    <w:p w14:paraId="77A02F14" w14:textId="77777777" w:rsidR="00E97AF3" w:rsidRDefault="00E97AF3" w:rsidP="00E97AF3">
      <w:r>
        <w:t xml:space="preserve">Es besteht aus vier Linienverläufen. Sie zeigen die </w:t>
      </w:r>
      <w:r w:rsidRPr="00EC662C">
        <w:rPr>
          <w:b/>
          <w:bCs/>
        </w:rPr>
        <w:t>kumulierten Werte</w:t>
      </w:r>
      <w:r>
        <w:t xml:space="preserve"> (in Prozent) für die Preisnennungen. Die Werte ergeben sich aus der jeweiligen Preisangabe und der Zahl der Probanden, die den entsprechenden Preis genannt haben.</w:t>
      </w:r>
    </w:p>
    <w:p w14:paraId="0CCDDEF9" w14:textId="672817B6" w:rsidR="00E97AF3" w:rsidRDefault="00E97AF3" w:rsidP="00E97AF3">
      <w:r>
        <w:t>Diese Werte werden in den ausgeblendeten Tabellenblättern ZU GÜNSTIG, GÜNSTIG, TEUER, ZU TEUER aufgelistet. Aus diesen Tabellen werden die vier Linien im Diagramm erzeugt.</w:t>
      </w:r>
    </w:p>
    <w:p w14:paraId="6BE88DB4" w14:textId="77777777" w:rsidR="00EC662C" w:rsidRDefault="00EC662C" w:rsidP="00E97AF3"/>
    <w:p w14:paraId="50EFA8A9" w14:textId="77777777" w:rsidR="00E97AF3" w:rsidRDefault="00E97AF3" w:rsidP="00E97AF3">
      <w:r>
        <w:rPr>
          <w:noProof/>
        </w:rPr>
        <w:drawing>
          <wp:inline distT="0" distB="0" distL="0" distR="0" wp14:anchorId="0CB7A373" wp14:editId="46A7481C">
            <wp:extent cx="5544541" cy="3222361"/>
            <wp:effectExtent l="0" t="0" r="0" b="0"/>
            <wp:docPr id="357192713" name="Grafik 5" descr="Ein Bild, das Text, Reihe,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92713" name="Grafik 5" descr="Ein Bild, das Text, Reihe, Diagramm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1255" cy="3243698"/>
                    </a:xfrm>
                    <a:prstGeom prst="rect">
                      <a:avLst/>
                    </a:prstGeom>
                    <a:noFill/>
                  </pic:spPr>
                </pic:pic>
              </a:graphicData>
            </a:graphic>
          </wp:inline>
        </w:drawing>
      </w:r>
    </w:p>
    <w:p w14:paraId="152629B3" w14:textId="77777777" w:rsidR="00E97AF3" w:rsidRPr="00E97AF3" w:rsidRDefault="00E97AF3" w:rsidP="00E97AF3">
      <w:pPr>
        <w:rPr>
          <w:rFonts w:ascii="Arial" w:hAnsi="Arial" w:cs="Arial"/>
          <w:b/>
          <w:bCs/>
        </w:rPr>
      </w:pPr>
      <w:r w:rsidRPr="00E97AF3">
        <w:rPr>
          <w:rFonts w:ascii="Arial" w:hAnsi="Arial" w:cs="Arial"/>
          <w:b/>
          <w:bCs/>
        </w:rPr>
        <w:t>Preisangaben (Daten) aus der Befragung mit Preisangabe (x-Achse) und kumulierten Häufigkeiten der Preisangabe in Prozent (y-Achse)</w:t>
      </w:r>
    </w:p>
    <w:p w14:paraId="741A6462" w14:textId="77777777" w:rsidR="00E97AF3" w:rsidRDefault="00E97AF3" w:rsidP="00E97AF3"/>
    <w:p w14:paraId="03DBC824" w14:textId="77777777" w:rsidR="00EC662C" w:rsidRDefault="00EC662C" w:rsidP="00E97AF3"/>
    <w:p w14:paraId="3389F1D2" w14:textId="77777777" w:rsidR="00E97AF3" w:rsidRDefault="00E97AF3" w:rsidP="00E97AF3">
      <w:r>
        <w:lastRenderedPageBreak/>
        <w:t>Folgende Aussagen ergeben sich aus den dargestellten Linienverläufen:</w:t>
      </w:r>
    </w:p>
    <w:p w14:paraId="4E0EE69F" w14:textId="77777777" w:rsidR="00E97AF3" w:rsidRDefault="00E97AF3" w:rsidP="00E97AF3">
      <w:r w:rsidRPr="00F26B8C">
        <w:rPr>
          <w:b/>
          <w:bCs/>
        </w:rPr>
        <w:t>Blaue Linie:</w:t>
      </w:r>
      <w:r w:rsidRPr="00F26B8C">
        <w:t xml:space="preserve"> Der Preis ist zu günstig, sodass Kunden Zweifel an der Qualität des Produkts haben nach dem Motto: „Was nichts/ zu wenig kostet, ist nichts wert.“</w:t>
      </w:r>
    </w:p>
    <w:p w14:paraId="2CB239BB" w14:textId="77777777" w:rsidR="00E97AF3" w:rsidRDefault="00E97AF3" w:rsidP="00E97AF3">
      <w:r>
        <w:t>Im Beispiel-Diagramm: Zum Preis von 12 EUR kauft niemand mehr das Produkt, weil 100 % der Probanden sagen, dieser Preis ist „zu günstig“.</w:t>
      </w:r>
    </w:p>
    <w:p w14:paraId="4C5D77DA" w14:textId="252BDA5A" w:rsidR="00E97AF3" w:rsidRDefault="00E97AF3" w:rsidP="00E97AF3">
      <w:r>
        <w:t>Blaue Linie zwischen den Punkten 12 EUR / 100 % und 7</w:t>
      </w:r>
      <w:r w:rsidR="00EC662C">
        <w:t>6</w:t>
      </w:r>
      <w:r>
        <w:t> EUR / 0 %.</w:t>
      </w:r>
    </w:p>
    <w:p w14:paraId="38CBB386" w14:textId="77777777" w:rsidR="00E97AF3" w:rsidRDefault="00E97AF3" w:rsidP="00E97AF3">
      <w:r w:rsidRPr="00F26B8C">
        <w:rPr>
          <w:b/>
          <w:bCs/>
        </w:rPr>
        <w:t>Grüne Linie:</w:t>
      </w:r>
      <w:r w:rsidRPr="00F26B8C">
        <w:t xml:space="preserve"> Der Preis ist günstig, sodass die Kunden das Produkt zu diesem Preis sehr wahrscheinlich kaufen würden. Im Beispiel liegt der „günstige Preis“ für die befragten Personen zwischen 25 EUR und 90 EUR.</w:t>
      </w:r>
      <w:r w:rsidRPr="00DC223C">
        <w:t xml:space="preserve"> </w:t>
      </w:r>
    </w:p>
    <w:p w14:paraId="79B2E089" w14:textId="77777777" w:rsidR="00E97AF3" w:rsidRDefault="00E97AF3" w:rsidP="00E97AF3">
      <w:r>
        <w:t>Im Beispiel-Diagramm: Zum Preis von 25 EUR kaufen vermutlich alle Probanden das Produkt, weil 100 % der Probanden sagen, dieser Preis ist „günstig“.</w:t>
      </w:r>
    </w:p>
    <w:p w14:paraId="5E5CE533" w14:textId="77777777" w:rsidR="00E97AF3" w:rsidRDefault="00E97AF3" w:rsidP="00E97AF3">
      <w:r>
        <w:t>Grüne Linie zwischen den Punkten 25 EUR / 100 % und 90 EUR / 0 %.</w:t>
      </w:r>
    </w:p>
    <w:p w14:paraId="2CD1B211" w14:textId="77777777" w:rsidR="00E97AF3" w:rsidRDefault="00E97AF3" w:rsidP="00E97AF3">
      <w:r w:rsidRPr="00F26B8C">
        <w:rPr>
          <w:b/>
          <w:bCs/>
        </w:rPr>
        <w:t>Rote Linie:</w:t>
      </w:r>
      <w:r w:rsidRPr="00F26B8C">
        <w:t xml:space="preserve"> Der Preis ist teuer, dennoch würden Kunden das Produkt zu diesem Preis vielleicht noch kaufen. Für </w:t>
      </w:r>
      <w:r>
        <w:t>mindestens einen</w:t>
      </w:r>
      <w:r w:rsidRPr="00F26B8C">
        <w:t xml:space="preserve"> der befragten Kunden wäre bereits ein Preis von 3</w:t>
      </w:r>
      <w:r>
        <w:t>6</w:t>
      </w:r>
      <w:r w:rsidRPr="00F26B8C">
        <w:t xml:space="preserve"> EUR teuer. </w:t>
      </w:r>
    </w:p>
    <w:p w14:paraId="03A8F62B" w14:textId="77777777" w:rsidR="00E97AF3" w:rsidRDefault="00E97AF3" w:rsidP="00E97AF3">
      <w:r>
        <w:t>Im Beispiel-Diagramm: Zum Preis von 36 EUR empfinden alle Probanden das Produkt als „teuer“, weil 100 % der Probanden sagen, dieser Preis ist „teuer“. Für mindestens einen Probanden</w:t>
      </w:r>
      <w:r w:rsidRPr="00F26B8C">
        <w:t xml:space="preserve"> liegt diese Preisobergrenze erst bei 95 EUR.</w:t>
      </w:r>
    </w:p>
    <w:p w14:paraId="03F887BF" w14:textId="77777777" w:rsidR="00E97AF3" w:rsidRPr="00F26B8C" w:rsidRDefault="00E97AF3" w:rsidP="00E97AF3">
      <w:r>
        <w:t>Rote Linie zwischen den Punkten 36 EUR / 0 % und 95 EUR / 100 %.</w:t>
      </w:r>
    </w:p>
    <w:p w14:paraId="707C5FBC" w14:textId="77777777" w:rsidR="00E97AF3" w:rsidRPr="00F26B8C" w:rsidRDefault="00E97AF3" w:rsidP="00E97AF3">
      <w:r w:rsidRPr="00F26B8C">
        <w:rPr>
          <w:b/>
          <w:bCs/>
        </w:rPr>
        <w:t>Dunkelrote Linie:</w:t>
      </w:r>
      <w:r w:rsidRPr="00F26B8C">
        <w:t xml:space="preserve"> Das Produkt ist zu teuer; zu diesem Preis wird das Produkt nicht gekauft. Im Beispiel findet schon </w:t>
      </w:r>
      <w:r>
        <w:t>ein</w:t>
      </w:r>
      <w:r w:rsidRPr="00F26B8C">
        <w:t xml:space="preserve"> Kunde den Preis von 45 EUR zu teuer, 100 EUR sind für alle Befragten in jedem Fall zu viel Geld für das Produkt.</w:t>
      </w:r>
    </w:p>
    <w:p w14:paraId="6E7195B9" w14:textId="77777777" w:rsidR="00E97AF3" w:rsidRDefault="00E97AF3" w:rsidP="00E97AF3">
      <w:r>
        <w:t>Im Beispiel-Diagramm: Zum Preis von 100 EUR kauft kein Proband das Produkt, weil 100 % der Probanden sagen, dieser Preis ist „zu teuer“.</w:t>
      </w:r>
    </w:p>
    <w:p w14:paraId="1689BFBD" w14:textId="77777777" w:rsidR="00E97AF3" w:rsidRPr="00F26B8C" w:rsidRDefault="00E97AF3" w:rsidP="00E97AF3">
      <w:r>
        <w:lastRenderedPageBreak/>
        <w:t>Dunkelrote Linie zwischen den Punkten 45 EUR / 0 % und 100 EUR / 100 %.</w:t>
      </w:r>
    </w:p>
    <w:p w14:paraId="75BF2D1B" w14:textId="77777777" w:rsidR="00E97AF3" w:rsidRDefault="00E97AF3" w:rsidP="00E97AF3">
      <w:pPr>
        <w:pStyle w:val="berschrift2"/>
      </w:pPr>
      <w:r>
        <w:t>Wichtige Preisspannen ermitteln</w:t>
      </w:r>
    </w:p>
    <w:p w14:paraId="4232695B" w14:textId="77777777" w:rsidR="00E97AF3" w:rsidRDefault="00E97AF3" w:rsidP="00E97AF3">
      <w:r>
        <w:t>Wichtig sind nun die Schnittpunkte der vier Linien. Sie werden mit der Excel-Vorlage näherungsweise berechnet.</w:t>
      </w:r>
    </w:p>
    <w:p w14:paraId="2300AE56" w14:textId="77777777" w:rsidR="00E97AF3" w:rsidRDefault="00E97AF3" w:rsidP="00E97AF3">
      <w:r w:rsidRPr="00275C8E">
        <w:rPr>
          <w:b/>
          <w:bCs/>
        </w:rPr>
        <w:t>Preisspanne</w:t>
      </w:r>
      <w:r w:rsidRPr="00275C8E">
        <w:t xml:space="preserve"> mit unterer und oberer Grenze:</w:t>
      </w:r>
    </w:p>
    <w:p w14:paraId="6C2CF0C2" w14:textId="77777777" w:rsidR="00E97AF3" w:rsidRDefault="00E97AF3" w:rsidP="00E97AF3">
      <w:pPr>
        <w:pStyle w:val="Punktaufzhlung"/>
      </w:pPr>
      <w:r>
        <w:t>Der</w:t>
      </w:r>
      <w:r w:rsidRPr="00275C8E">
        <w:t xml:space="preserve"> Schnittpunkt der roten</w:t>
      </w:r>
      <w:r>
        <w:t xml:space="preserve"> (teuer)</w:t>
      </w:r>
      <w:r w:rsidRPr="00275C8E">
        <w:t xml:space="preserve"> und blauen</w:t>
      </w:r>
      <w:r>
        <w:t xml:space="preserve"> (zu günstig)</w:t>
      </w:r>
      <w:r w:rsidRPr="00275C8E">
        <w:t xml:space="preserve"> Linie </w:t>
      </w:r>
      <w:r>
        <w:t xml:space="preserve">ist nach Van-Westendorp die </w:t>
      </w:r>
      <w:r w:rsidRPr="00275C8E">
        <w:t>untere Preisgrenze</w:t>
      </w:r>
      <w:r>
        <w:t>. Weniger sollte das Produkt nicht kosten, da ansonsten zu viele Kunden meinen: „Das erscheint mir zu günstig – und damit unglaubwürdig.“</w:t>
      </w:r>
    </w:p>
    <w:p w14:paraId="131D2250" w14:textId="77777777" w:rsidR="00E97AF3" w:rsidRDefault="00E97AF3" w:rsidP="00E97AF3">
      <w:pPr>
        <w:pStyle w:val="Punktaufzhlung"/>
      </w:pPr>
      <w:r>
        <w:t xml:space="preserve">Der Schnittpunkt </w:t>
      </w:r>
      <w:r w:rsidRPr="00275C8E">
        <w:t xml:space="preserve">der dunkelroten und grünen Linie </w:t>
      </w:r>
      <w:r>
        <w:t xml:space="preserve">ist nach Van-Westendorp die </w:t>
      </w:r>
      <w:r w:rsidRPr="00275C8E">
        <w:t>obere Grenze</w:t>
      </w:r>
      <w:r>
        <w:t>. Mehr sollte das Produkt nicht kosten, da ansonsten zu viele Kunden sagen: „Nein, das ist mir zu teuer.“</w:t>
      </w:r>
    </w:p>
    <w:p w14:paraId="5FBA16D3" w14:textId="77777777" w:rsidR="00E97AF3" w:rsidRPr="00275C8E" w:rsidRDefault="00E97AF3" w:rsidP="00E97AF3">
      <w:pPr>
        <w:pStyle w:val="Punktaufzhlung"/>
      </w:pPr>
      <w:r>
        <w:t>Dazwischen liegt die „mögliche</w:t>
      </w:r>
      <w:r w:rsidRPr="00275C8E">
        <w:t xml:space="preserve"> Preisspanne</w:t>
      </w:r>
      <w:r>
        <w:t>“</w:t>
      </w:r>
      <w:r w:rsidRPr="00275C8E">
        <w:t>, innerhalb der vermutlich viele Kunden das Produkt kaufen. Im Beispiel: Die Preisspanne liegt zwischen</w:t>
      </w:r>
      <w:r>
        <w:t xml:space="preserve"> (gerundet)</w:t>
      </w:r>
      <w:r w:rsidRPr="00275C8E">
        <w:t xml:space="preserve"> 53 EUR und 64 EUR.</w:t>
      </w:r>
    </w:p>
    <w:p w14:paraId="010A8C99" w14:textId="439F8FA3" w:rsidR="00E97AF3" w:rsidRPr="00275C8E" w:rsidRDefault="00E97AF3" w:rsidP="00E97AF3">
      <w:r w:rsidRPr="00275C8E">
        <w:rPr>
          <w:b/>
          <w:bCs/>
        </w:rPr>
        <w:t>Preisoptimum</w:t>
      </w:r>
      <w:r w:rsidRPr="00275C8E">
        <w:t xml:space="preserve">: Der Schnittpunkt zwischen dunkelroter </w:t>
      </w:r>
      <w:r w:rsidR="0022243B">
        <w:t xml:space="preserve">(zu teuer) </w:t>
      </w:r>
      <w:r w:rsidRPr="00275C8E">
        <w:t xml:space="preserve">und blauer </w:t>
      </w:r>
      <w:r w:rsidR="0022243B">
        <w:t xml:space="preserve">(zu günstig) </w:t>
      </w:r>
      <w:r w:rsidRPr="00275C8E">
        <w:t>Linie zeigt, bei welchem Preis der Kaufwiderstand bei den befragten Kunden am geringsten ist. Zu diesem Preis wird vermutlich der höchste Umsatz erzielt. Im Beispiel: 57 EUR</w:t>
      </w:r>
      <w:r>
        <w:t xml:space="preserve"> (gerundet).</w:t>
      </w:r>
    </w:p>
    <w:p w14:paraId="0CC08B4C" w14:textId="71AA106B" w:rsidR="00E97AF3" w:rsidRDefault="00E97AF3" w:rsidP="00E97AF3">
      <w:r w:rsidRPr="00275C8E">
        <w:rPr>
          <w:b/>
          <w:bCs/>
        </w:rPr>
        <w:t>Indifferenzpreis</w:t>
      </w:r>
      <w:r w:rsidRPr="00275C8E">
        <w:t>: Der Schnittpunkt der roten</w:t>
      </w:r>
      <w:r w:rsidR="0022243B">
        <w:t xml:space="preserve"> (teuer)</w:t>
      </w:r>
      <w:r w:rsidRPr="00275C8E">
        <w:t xml:space="preserve"> und der grünen Linie </w:t>
      </w:r>
      <w:r w:rsidR="0022243B">
        <w:t xml:space="preserve">(günstig) </w:t>
      </w:r>
      <w:r w:rsidRPr="00275C8E">
        <w:t>zeigt den Preis, zu dem gleich viele Kunden den Preis als günstig und als teuer bezeichnen.</w:t>
      </w:r>
    </w:p>
    <w:p w14:paraId="51ACA18D" w14:textId="77777777" w:rsidR="00E97AF3" w:rsidRDefault="00E97AF3" w:rsidP="00E97AF3">
      <w:r w:rsidRPr="00275C8E">
        <w:t>Je näher dieser Indifferenzpreis beim Preisoptimum liegt, desto höher ist die Preissensitivität der Kunden, also die Empfindlichkeiten bei Preisänderungen. Im Beispiel</w:t>
      </w:r>
      <w:r>
        <w:t xml:space="preserve"> liegt der Indifferenzpreis bei</w:t>
      </w:r>
      <w:r w:rsidRPr="00275C8E">
        <w:t xml:space="preserve"> 61 EUR</w:t>
      </w:r>
      <w:r>
        <w:t xml:space="preserve"> (gerundet)</w:t>
      </w:r>
      <w:r w:rsidRPr="00275C8E">
        <w:t>.</w:t>
      </w:r>
      <w:r>
        <w:t xml:space="preserve"> Das ist nicht allzu weit vom Preisoptimum (57 EUR) entfernt.</w:t>
      </w:r>
    </w:p>
    <w:p w14:paraId="66BE7360" w14:textId="77777777" w:rsidR="00E97AF3" w:rsidRDefault="00E97AF3" w:rsidP="00E97AF3">
      <w:r>
        <w:t>Diese Punkte sind im Diagramm durch senkrechte Linien markiert.</w:t>
      </w:r>
    </w:p>
    <w:p w14:paraId="335D279B" w14:textId="77777777" w:rsidR="00E97AF3" w:rsidRDefault="00E97AF3" w:rsidP="00E97AF3">
      <w:pPr>
        <w:rPr>
          <w:noProof/>
        </w:rPr>
      </w:pPr>
    </w:p>
    <w:p w14:paraId="17C53735" w14:textId="77777777" w:rsidR="00E97AF3" w:rsidRDefault="00E97AF3" w:rsidP="00E97AF3">
      <w:r>
        <w:rPr>
          <w:noProof/>
        </w:rPr>
        <w:drawing>
          <wp:inline distT="0" distB="0" distL="0" distR="0" wp14:anchorId="13F351E8" wp14:editId="0E3EFC04">
            <wp:extent cx="5644822" cy="3964162"/>
            <wp:effectExtent l="0" t="0" r="0" b="0"/>
            <wp:docPr id="600312027" name="Grafik 6" descr="Ein Bild, das Tex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12027" name="Grafik 6" descr="Ein Bild, das Text, Diagramm, Reihe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66859" cy="3979638"/>
                    </a:xfrm>
                    <a:prstGeom prst="rect">
                      <a:avLst/>
                    </a:prstGeom>
                    <a:noFill/>
                    <a:ln>
                      <a:noFill/>
                    </a:ln>
                  </pic:spPr>
                </pic:pic>
              </a:graphicData>
            </a:graphic>
          </wp:inline>
        </w:drawing>
      </w:r>
    </w:p>
    <w:p w14:paraId="5184574C" w14:textId="2156D064" w:rsidR="00E97AF3" w:rsidRPr="00E97AF3" w:rsidRDefault="00E97AF3" w:rsidP="00E97AF3">
      <w:pPr>
        <w:rPr>
          <w:rFonts w:ascii="Arial" w:hAnsi="Arial" w:cs="Arial"/>
          <w:b/>
          <w:bCs/>
        </w:rPr>
      </w:pPr>
      <w:r w:rsidRPr="00E97AF3">
        <w:rPr>
          <w:rFonts w:ascii="Arial" w:hAnsi="Arial" w:cs="Arial"/>
          <w:b/>
          <w:bCs/>
        </w:rPr>
        <w:t xml:space="preserve">Das Price </w:t>
      </w:r>
      <w:proofErr w:type="spellStart"/>
      <w:r w:rsidRPr="00E97AF3">
        <w:rPr>
          <w:rFonts w:ascii="Arial" w:hAnsi="Arial" w:cs="Arial"/>
          <w:b/>
          <w:bCs/>
        </w:rPr>
        <w:t>Sensitivity</w:t>
      </w:r>
      <w:proofErr w:type="spellEnd"/>
      <w:r w:rsidRPr="00E97AF3">
        <w:rPr>
          <w:rFonts w:ascii="Arial" w:hAnsi="Arial" w:cs="Arial"/>
          <w:b/>
          <w:bCs/>
        </w:rPr>
        <w:t xml:space="preserve"> Meter nach Van-Westendorp (Beispieldaten)</w:t>
      </w:r>
    </w:p>
    <w:p w14:paraId="5D15F1D9" w14:textId="77777777" w:rsidR="00E97AF3" w:rsidRPr="00464268" w:rsidRDefault="00E97AF3" w:rsidP="00E97AF3">
      <w:pPr>
        <w:pStyle w:val="berschrift2"/>
      </w:pPr>
      <w:r w:rsidRPr="00464268">
        <w:t>Excel-Tool zur Berechnung der Schnittpunkte</w:t>
      </w:r>
    </w:p>
    <w:p w14:paraId="2DEBF99C" w14:textId="77777777" w:rsidR="00E97AF3" w:rsidRPr="00464268" w:rsidRDefault="00E97AF3" w:rsidP="00E97AF3">
      <w:r w:rsidRPr="00464268">
        <w:t>Mit dem Excel-Tool werd</w:t>
      </w:r>
      <w:r>
        <w:t>en diese Schnittpunkte und die Preisspanne näherungsweise berechnet. Das Ergebnis der Berechnung und die Darstellung im Diagramm sind umso besser, je mehr Daten Sie für die Auswertung nutzen.</w:t>
      </w:r>
    </w:p>
    <w:p w14:paraId="50D39F1A" w14:textId="77777777" w:rsidR="00E97AF3" w:rsidRPr="00464268" w:rsidRDefault="00E97AF3" w:rsidP="00E97AF3">
      <w:r>
        <w:t xml:space="preserve">Folgende </w:t>
      </w:r>
      <w:r w:rsidRPr="004C335C">
        <w:rPr>
          <w:b/>
          <w:bCs/>
        </w:rPr>
        <w:t>Probleme</w:t>
      </w:r>
      <w:r>
        <w:t xml:space="preserve"> können sich bei der Berechnung ergeben, abhängig von den Daten, die Sie auswerten:</w:t>
      </w:r>
    </w:p>
    <w:p w14:paraId="618B8295" w14:textId="77777777" w:rsidR="00E97AF3" w:rsidRDefault="00E97AF3" w:rsidP="00E97AF3">
      <w:r>
        <w:t>Wenn in der Liste „teuer = rote Linie“ kein Wert mit einem der Werte in der Liste „zu günstig = blaue Linie“ übereinstimmt, findet die Vorlage keinen Schnittpunkt. Entsprechendes gilt für die anderen Auswertungen.</w:t>
      </w:r>
    </w:p>
    <w:p w14:paraId="401D7BAD" w14:textId="77777777" w:rsidR="00E97AF3" w:rsidRDefault="00E97AF3" w:rsidP="00E97AF3">
      <w:r>
        <w:lastRenderedPageBreak/>
        <w:sym w:font="Wingdings" w:char="F0E0"/>
      </w:r>
      <w:r>
        <w:t xml:space="preserve"> Es wird näherungsweise der jeweilige Schnittpunkt zwischen dem größten Wert der jeweiligen linken Linie und der jeweiligen rechten Linie berechnet und angegeben.</w:t>
      </w:r>
    </w:p>
    <w:p w14:paraId="461E64C1" w14:textId="77777777" w:rsidR="00E97AF3" w:rsidRDefault="00E97AF3" w:rsidP="00E97AF3">
      <w:r>
        <w:t>Wenn das Maximum von „zu günstig“ kleiner ist als das Minimum von „zu teuer“, dann gibt es keinen Schnittpunkt der Linien und keinen Punkt für das Preisoptimum. Entsprechendes gilt für die anderen Linien und Punkte.</w:t>
      </w:r>
    </w:p>
    <w:p w14:paraId="170C0FD7" w14:textId="77777777" w:rsidR="00E97AF3" w:rsidRDefault="00E97AF3" w:rsidP="00E97AF3">
      <w:r>
        <w:sym w:font="Wingdings" w:char="F0E0"/>
      </w:r>
      <w:r>
        <w:t xml:space="preserve"> Es wird näherungsweise der jeweilige Schnittpunkt zwischen dem größten Wert der jeweiligen linken Linie und der jeweiligen rechten Linie berechnet und angegeben.</w:t>
      </w:r>
    </w:p>
    <w:p w14:paraId="44C868C6" w14:textId="77777777" w:rsidR="00E97AF3" w:rsidRDefault="00E97AF3" w:rsidP="00E97AF3">
      <w:r>
        <w:t xml:space="preserve">Wenn die Abstände der Daten von den Schnittpunkten im Diagramm zu weit entfernt sind, dann sind die berechneten Preispunkte und damit die senkrechten Markierungslinien ungenau. </w:t>
      </w:r>
    </w:p>
    <w:p w14:paraId="57683A36" w14:textId="77777777" w:rsidR="00E97AF3" w:rsidRDefault="00E97AF3" w:rsidP="00E97AF3">
      <w:r>
        <w:sym w:font="Wingdings" w:char="F0E0"/>
      </w:r>
      <w:r>
        <w:t xml:space="preserve"> Es wird näherungsweise die Mitte zwischen den nächstgelegenen Datenwerten als jeweiliger Schnittpunkt angegeben.</w:t>
      </w:r>
    </w:p>
    <w:p w14:paraId="548E11FE" w14:textId="77777777" w:rsidR="00E97AF3" w:rsidRDefault="00E97AF3" w:rsidP="00E97AF3">
      <w:r>
        <w:t>Diese Probleme tauchen insbesondere bei geringen Fallzahlen und weiten Abständen zwischen den Preisangaben auf. Das Diagramm zeigt zwar die entsprechenden Schnittpunkte der Linien, aber die tatsächlichen Werte für die Preisangaben durch die Probanden liegen gegebenenfalls weit auseinander.</w:t>
      </w:r>
    </w:p>
    <w:p w14:paraId="69551816" w14:textId="77777777" w:rsidR="00E97AF3" w:rsidRDefault="00E97AF3" w:rsidP="00E97AF3">
      <w:r>
        <w:t>Die Linien im Diagramm, welche die Schnittpunkte „untere Grenze“, „obere Grenze“, „Preisoptimum“ und „Indifferenzpreis“ anzeigen sollen, können nur näherungsweise berechnet werden und liegen entsprechend nicht exakt beim Schnittpunkt.</w:t>
      </w:r>
    </w:p>
    <w:p w14:paraId="0089E388" w14:textId="77777777" w:rsidR="00E97AF3" w:rsidRDefault="00E97AF3" w:rsidP="00E97AF3">
      <w:r>
        <w:t>Die folgende Abbildung zeigt zwei der Probleme aufgrund von zu wenig Daten.</w:t>
      </w:r>
    </w:p>
    <w:p w14:paraId="44EA7C39" w14:textId="77777777" w:rsidR="00E97AF3" w:rsidRDefault="00E97AF3" w:rsidP="00E97AF3"/>
    <w:p w14:paraId="72AC69CD" w14:textId="77777777" w:rsidR="00E97AF3" w:rsidRDefault="00E97AF3" w:rsidP="00E97AF3">
      <w:r>
        <w:rPr>
          <w:noProof/>
        </w:rPr>
        <w:lastRenderedPageBreak/>
        <w:drawing>
          <wp:inline distT="0" distB="0" distL="0" distR="0" wp14:anchorId="46031474" wp14:editId="0C80DCE7">
            <wp:extent cx="5496971" cy="4937827"/>
            <wp:effectExtent l="0" t="0" r="8890" b="0"/>
            <wp:docPr id="16765111" name="Grafik 7" descr="Ein Bild, das Text, Diagramm, Reih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111" name="Grafik 7" descr="Ein Bild, das Text, Diagramm, Reihe, Screenshot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1869" cy="4951209"/>
                    </a:xfrm>
                    <a:prstGeom prst="rect">
                      <a:avLst/>
                    </a:prstGeom>
                    <a:noFill/>
                    <a:ln>
                      <a:noFill/>
                    </a:ln>
                  </pic:spPr>
                </pic:pic>
              </a:graphicData>
            </a:graphic>
          </wp:inline>
        </w:drawing>
      </w:r>
    </w:p>
    <w:p w14:paraId="5B63D3A2" w14:textId="77777777" w:rsidR="00E97AF3" w:rsidRPr="00E97AF3" w:rsidRDefault="00E97AF3" w:rsidP="00E97AF3">
      <w:pPr>
        <w:rPr>
          <w:rFonts w:ascii="Arial" w:hAnsi="Arial" w:cs="Arial"/>
          <w:b/>
          <w:bCs/>
        </w:rPr>
      </w:pPr>
      <w:r w:rsidRPr="00E97AF3">
        <w:rPr>
          <w:rFonts w:ascii="Arial" w:hAnsi="Arial" w:cs="Arial"/>
          <w:b/>
          <w:bCs/>
        </w:rPr>
        <w:t xml:space="preserve">Ungenauigkeiten bei der Darstellung im Price </w:t>
      </w:r>
      <w:proofErr w:type="spellStart"/>
      <w:r w:rsidRPr="00E97AF3">
        <w:rPr>
          <w:rFonts w:ascii="Arial" w:hAnsi="Arial" w:cs="Arial"/>
          <w:b/>
          <w:bCs/>
        </w:rPr>
        <w:t>Sensitivity</w:t>
      </w:r>
      <w:proofErr w:type="spellEnd"/>
      <w:r w:rsidRPr="00E97AF3">
        <w:rPr>
          <w:rFonts w:ascii="Arial" w:hAnsi="Arial" w:cs="Arial"/>
          <w:b/>
          <w:bCs/>
        </w:rPr>
        <w:t xml:space="preserve"> Meter</w:t>
      </w:r>
    </w:p>
    <w:p w14:paraId="6E8C1CDF" w14:textId="77777777" w:rsidR="00E97AF3" w:rsidRDefault="00E97AF3"/>
    <w:sectPr w:rsidR="00E97AF3" w:rsidSect="00E11033">
      <w:headerReference w:type="default" r:id="rId19"/>
      <w:footerReference w:type="default" r:id="rId20"/>
      <w:footerReference w:type="first" r:id="rId21"/>
      <w:pgSz w:w="11906" w:h="16838" w:code="9"/>
      <w:pgMar w:top="2268" w:right="3402" w:bottom="2268" w:left="1701"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C6F" w14:textId="77777777" w:rsidR="00E97AF3" w:rsidRDefault="00E97AF3">
      <w:r>
        <w:separator/>
      </w:r>
    </w:p>
  </w:endnote>
  <w:endnote w:type="continuationSeparator" w:id="0">
    <w:p w14:paraId="269CEF3E" w14:textId="77777777" w:rsidR="00E97AF3" w:rsidRDefault="00E9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4BC6" w14:textId="77777777" w:rsidR="00C409F0" w:rsidRPr="00E11033" w:rsidRDefault="00DA6E62" w:rsidP="00E11033">
    <w:pPr>
      <w:pStyle w:val="Fuzeile"/>
    </w:pPr>
    <w:r>
      <w:rPr>
        <w:noProof/>
      </w:rPr>
      <w:drawing>
        <wp:anchor distT="0" distB="0" distL="114300" distR="114300" simplePos="0" relativeHeight="251659264" behindDoc="0" locked="0" layoutInCell="1" allowOverlap="1" wp14:anchorId="47217A88" wp14:editId="6A6682C1">
          <wp:simplePos x="0" y="0"/>
          <wp:positionH relativeFrom="page">
            <wp:posOffset>1080135</wp:posOffset>
          </wp:positionH>
          <wp:positionV relativeFrom="page">
            <wp:posOffset>9901555</wp:posOffset>
          </wp:positionV>
          <wp:extent cx="2340000" cy="1944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siness-wissen.emf"/>
                  <pic:cNvPicPr/>
                </pic:nvPicPr>
                <pic:blipFill>
                  <a:blip r:embed="rId1">
                    <a:extLst>
                      <a:ext uri="{28A0092B-C50C-407E-A947-70E740481C1C}">
                        <a14:useLocalDpi xmlns:a14="http://schemas.microsoft.com/office/drawing/2010/main" val="0"/>
                      </a:ext>
                    </a:extLst>
                  </a:blip>
                  <a:stretch>
                    <a:fillRect/>
                  </a:stretch>
                </pic:blipFill>
                <pic:spPr>
                  <a:xfrm>
                    <a:off x="0" y="0"/>
                    <a:ext cx="2340000" cy="194400"/>
                  </a:xfrm>
                  <a:prstGeom prst="rect">
                    <a:avLst/>
                  </a:prstGeom>
                </pic:spPr>
              </pic:pic>
            </a:graphicData>
          </a:graphic>
          <wp14:sizeRelH relativeFrom="margin">
            <wp14:pctWidth>0</wp14:pctWidth>
          </wp14:sizeRelH>
          <wp14:sizeRelV relativeFrom="margin">
            <wp14:pctHeight>0</wp14:pctHeight>
          </wp14:sizeRelV>
        </wp:anchor>
      </w:drawing>
    </w:r>
    <w:r w:rsidR="004A7903">
      <w:rPr>
        <w:noProof/>
      </w:rPr>
      <mc:AlternateContent>
        <mc:Choice Requires="wps">
          <w:drawing>
            <wp:anchor distT="0" distB="0" distL="114300" distR="114300" simplePos="0" relativeHeight="251657216" behindDoc="0" locked="0" layoutInCell="1" allowOverlap="1" wp14:anchorId="79B30DA9" wp14:editId="65200DA5">
              <wp:simplePos x="0" y="0"/>
              <wp:positionH relativeFrom="page">
                <wp:posOffset>1080135</wp:posOffset>
              </wp:positionH>
              <wp:positionV relativeFrom="page">
                <wp:posOffset>9649460</wp:posOffset>
              </wp:positionV>
              <wp:extent cx="5579745" cy="0"/>
              <wp:effectExtent l="13335" t="10160" r="7620" b="889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66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1AE95" id="Line 6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759.8pt" to="524.4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" strokecolor="#666">
              <w10:wrap anchorx="page" anchory="page"/>
            </v:line>
          </w:pict>
        </mc:Fallback>
      </mc:AlternateContent>
    </w:r>
    <w:r w:rsidR="00C409F0">
      <w:tab/>
    </w:r>
    <w:r w:rsidR="00C409F0" w:rsidRPr="00E11033">
      <w:t xml:space="preserve">Seite </w:t>
    </w:r>
    <w:r w:rsidR="00C409F0" w:rsidRPr="00E11033">
      <w:fldChar w:fldCharType="begin"/>
    </w:r>
    <w:r w:rsidR="00C409F0" w:rsidRPr="00E11033">
      <w:instrText xml:space="preserve"> PAGE </w:instrText>
    </w:r>
    <w:r w:rsidR="00C409F0" w:rsidRPr="00E11033">
      <w:fldChar w:fldCharType="separate"/>
    </w:r>
    <w:r w:rsidR="00E64336">
      <w:rPr>
        <w:noProof/>
      </w:rPr>
      <w:t>1</w:t>
    </w:r>
    <w:r w:rsidR="00C409F0" w:rsidRPr="00E11033">
      <w:fldChar w:fldCharType="end"/>
    </w:r>
    <w:r w:rsidR="00C409F0" w:rsidRPr="00E11033">
      <w:t xml:space="preserve"> von </w:t>
    </w:r>
    <w:fldSimple w:instr=" NUMPAGES ">
      <w:r w:rsidR="00E64336">
        <w:rPr>
          <w:noProof/>
        </w:rPr>
        <w:t>1</w:t>
      </w:r>
    </w:fldSimple>
  </w:p>
  <w:p w14:paraId="3F78AB25" w14:textId="5D6B9D74" w:rsidR="00E11033" w:rsidRPr="00E11033" w:rsidRDefault="00E11033" w:rsidP="00E11033">
    <w:pPr>
      <w:pStyle w:val="Fuzeile"/>
    </w:pPr>
    <w:r w:rsidRPr="00E11033">
      <w:t>Art.-Nr. 99.</w:t>
    </w:r>
    <w:r w:rsidR="00322ABD">
      <w:t>0</w:t>
    </w:r>
    <w:r w:rsidR="00E97AF3">
      <w:t>74</w:t>
    </w:r>
    <w:r w:rsidRPr="00E11033">
      <w:t>.</w:t>
    </w:r>
    <w:r w:rsidR="00E97AF3">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05F2" w14:textId="77777777" w:rsidR="00C409F0" w:rsidRDefault="00C409F0">
    <w:pPr>
      <w:pStyle w:val="Fuzeile"/>
      <w:ind w:right="-2268"/>
    </w:pPr>
    <w:r>
      <w:t xml:space="preserve">Seite </w:t>
    </w:r>
    <w:r>
      <w:fldChar w:fldCharType="begin"/>
    </w:r>
    <w:r>
      <w:instrText xml:space="preserve"> PAGE </w:instrText>
    </w:r>
    <w:r>
      <w:fldChar w:fldCharType="separate"/>
    </w:r>
    <w:r>
      <w:rPr>
        <w:noProof/>
      </w:rPr>
      <w:t>2</w:t>
    </w:r>
    <w:r>
      <w:fldChar w:fldCharType="end"/>
    </w:r>
    <w:r>
      <w:t xml:space="preserve"> von </w:t>
    </w:r>
    <w:fldSimple w:instr=" NUMPAGES ">
      <w:r w:rsidR="00570F4E">
        <w:rPr>
          <w:noProof/>
        </w:rPr>
        <w:t>1</w:t>
      </w:r>
    </w:fldSimple>
  </w:p>
  <w:p w14:paraId="6FAED619" w14:textId="77777777" w:rsidR="00C409F0" w:rsidRDefault="004A7903">
    <w:pPr>
      <w:pStyle w:val="Fuzeile"/>
    </w:pPr>
    <w:r>
      <w:rPr>
        <w:noProof/>
      </w:rPr>
      <w:drawing>
        <wp:anchor distT="0" distB="0" distL="114300" distR="114300" simplePos="0" relativeHeight="251658240" behindDoc="0" locked="0" layoutInCell="1" allowOverlap="1" wp14:anchorId="19B85985" wp14:editId="504F1058">
          <wp:simplePos x="0" y="0"/>
          <wp:positionH relativeFrom="page">
            <wp:posOffset>1080135</wp:posOffset>
          </wp:positionH>
          <wp:positionV relativeFrom="page">
            <wp:posOffset>9890125</wp:posOffset>
          </wp:positionV>
          <wp:extent cx="2407920" cy="190500"/>
          <wp:effectExtent l="0" t="0" r="0" b="0"/>
          <wp:wrapSquare wrapText="bothSides"/>
          <wp:docPr id="66" name="Bild 66" descr="business-wi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usiness-wi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0432CF52" wp14:editId="2C483DFA">
              <wp:simplePos x="0" y="0"/>
              <wp:positionH relativeFrom="page">
                <wp:posOffset>1080135</wp:posOffset>
              </wp:positionH>
              <wp:positionV relativeFrom="page">
                <wp:posOffset>9649460</wp:posOffset>
              </wp:positionV>
              <wp:extent cx="5760085" cy="0"/>
              <wp:effectExtent l="13335" t="10160" r="8255" b="889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66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4685" id="Line 6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759.8pt" to="538.6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nSsQEAAEgDAAAOAAAAZHJzL2Uyb0RvYy54bWysU8Fu2zAMvQ/YPwi6L3YCJOu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" strokecolor="#666">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1B56" w14:textId="77777777" w:rsidR="00E97AF3" w:rsidRDefault="00E97AF3">
      <w:r>
        <w:separator/>
      </w:r>
    </w:p>
  </w:footnote>
  <w:footnote w:type="continuationSeparator" w:id="0">
    <w:p w14:paraId="4E71F580" w14:textId="77777777" w:rsidR="00E97AF3" w:rsidRDefault="00E9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D58" w14:textId="1A70EFBB" w:rsidR="00C409F0" w:rsidRPr="00C55FE2" w:rsidRDefault="00E97AF3" w:rsidP="00E11033">
    <w:pPr>
      <w:pStyle w:val="Kopfzeile"/>
    </w:pPr>
    <w:r>
      <w:t>Preisgestaltung</w:t>
    </w:r>
    <w:r w:rsidR="000458C2">
      <w:t xml:space="preserve">: </w:t>
    </w:r>
    <w:r>
      <w:t xml:space="preserve">Anleitung Excel-Tool zur Van-Westendorp-Methode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F09B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726E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AD832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6CC0B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E246B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C4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9268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CC6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60F6EA"/>
    <w:lvl w:ilvl="0">
      <w:start w:val="1"/>
      <w:numFmt w:val="decimal"/>
      <w:lvlText w:val="%1."/>
      <w:lvlJc w:val="left"/>
      <w:pPr>
        <w:tabs>
          <w:tab w:val="num" w:pos="397"/>
        </w:tabs>
        <w:ind w:left="397" w:hanging="397"/>
      </w:pPr>
      <w:rPr>
        <w:rFonts w:cs="Times New Roman" w:hint="default"/>
      </w:rPr>
    </w:lvl>
  </w:abstractNum>
  <w:abstractNum w:abstractNumId="9" w15:restartNumberingAfterBreak="0">
    <w:nsid w:val="FFFFFF89"/>
    <w:multiLevelType w:val="singleLevel"/>
    <w:tmpl w:val="4C54B0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2780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9F22EA"/>
    <w:multiLevelType w:val="hybridMultilevel"/>
    <w:tmpl w:val="4EC8AA3A"/>
    <w:lvl w:ilvl="0" w:tplc="699A907A">
      <w:start w:val="1"/>
      <w:numFmt w:val="bullet"/>
      <w:lvlText w:val=""/>
      <w:lvlJc w:val="left"/>
      <w:pPr>
        <w:tabs>
          <w:tab w:val="num" w:pos="587"/>
        </w:tabs>
        <w:ind w:left="587" w:hanging="360"/>
      </w:pPr>
      <w:rPr>
        <w:rFonts w:ascii="Wingdings" w:hAnsi="Wingdings" w:hint="default"/>
        <w:color w:val="auto"/>
        <w:u w:val="none"/>
      </w:rPr>
    </w:lvl>
    <w:lvl w:ilvl="1" w:tplc="04070003" w:tentative="1">
      <w:start w:val="1"/>
      <w:numFmt w:val="bullet"/>
      <w:lvlText w:val="o"/>
      <w:lvlJc w:val="left"/>
      <w:pPr>
        <w:tabs>
          <w:tab w:val="num" w:pos="1667"/>
        </w:tabs>
        <w:ind w:left="1667" w:hanging="360"/>
      </w:pPr>
      <w:rPr>
        <w:rFonts w:ascii="Courier New" w:hAnsi="Courier New" w:cs="Courier New" w:hint="default"/>
      </w:rPr>
    </w:lvl>
    <w:lvl w:ilvl="2" w:tplc="04070005" w:tentative="1">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cs="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cs="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239658CA"/>
    <w:multiLevelType w:val="multilevel"/>
    <w:tmpl w:val="C786F0C8"/>
    <w:lvl w:ilvl="0">
      <w:start w:val="1"/>
      <w:numFmt w:val="bullet"/>
      <w:pStyle w:val="ActionAufzhlung"/>
      <w:lvlText w:val=""/>
      <w:lvlJc w:val="left"/>
      <w:pPr>
        <w:tabs>
          <w:tab w:val="num" w:pos="567"/>
        </w:tabs>
        <w:ind w:left="567" w:hanging="39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25C532F0"/>
    <w:multiLevelType w:val="multilevel"/>
    <w:tmpl w:val="52224040"/>
    <w:lvl w:ilvl="0">
      <w:start w:val="1"/>
      <w:numFmt w:val="bullet"/>
      <w:pStyle w:val="HinweisAufzaehlung"/>
      <w:lvlText w:val=""/>
      <w:lvlJc w:val="left"/>
      <w:pPr>
        <w:tabs>
          <w:tab w:val="num" w:pos="567"/>
        </w:tabs>
        <w:ind w:left="567" w:hanging="340"/>
      </w:pPr>
      <w:rPr>
        <w:rFonts w:ascii="Wingdings" w:hAnsi="Wingdings" w:hint="default"/>
        <w:color w:val="auto"/>
        <w:u w:val="none"/>
      </w:rPr>
    </w:lvl>
    <w:lvl w:ilvl="1">
      <w:start w:val="1"/>
      <w:numFmt w:val="bullet"/>
      <w:lvlText w:val="o"/>
      <w:lvlJc w:val="left"/>
      <w:pPr>
        <w:tabs>
          <w:tab w:val="num" w:pos="964"/>
        </w:tabs>
        <w:ind w:left="964" w:hanging="737"/>
      </w:pPr>
      <w:rPr>
        <w:rFonts w:ascii="Courier New" w:hAnsi="Courier New" w:hint="default"/>
      </w:rPr>
    </w:lvl>
    <w:lvl w:ilvl="2">
      <w:start w:val="1"/>
      <w:numFmt w:val="bullet"/>
      <w:lvlText w:val=""/>
      <w:lvlJc w:val="left"/>
      <w:pPr>
        <w:tabs>
          <w:tab w:val="num" w:pos="1361"/>
        </w:tabs>
        <w:ind w:left="1361" w:hanging="340"/>
      </w:pPr>
      <w:rPr>
        <w:rFonts w:ascii="Wingdings" w:hAnsi="Wingdings" w:hint="default"/>
      </w:rPr>
    </w:lvl>
    <w:lvl w:ilvl="3">
      <w:start w:val="1"/>
      <w:numFmt w:val="bullet"/>
      <w:lvlText w:val=""/>
      <w:lvlJc w:val="left"/>
      <w:pPr>
        <w:tabs>
          <w:tab w:val="num" w:pos="1758"/>
        </w:tabs>
        <w:ind w:left="1758" w:hanging="340"/>
      </w:pPr>
      <w:rPr>
        <w:rFonts w:ascii="Symbol" w:hAnsi="Symbol" w:hint="default"/>
      </w:rPr>
    </w:lvl>
    <w:lvl w:ilvl="4">
      <w:start w:val="1"/>
      <w:numFmt w:val="bullet"/>
      <w:lvlText w:val="o"/>
      <w:lvlJc w:val="left"/>
      <w:pPr>
        <w:tabs>
          <w:tab w:val="num" w:pos="2155"/>
        </w:tabs>
        <w:ind w:left="2155" w:hanging="340"/>
      </w:pPr>
      <w:rPr>
        <w:rFonts w:ascii="Courier New" w:hAnsi="Courier New" w:hint="default"/>
      </w:rPr>
    </w:lvl>
    <w:lvl w:ilvl="5">
      <w:start w:val="1"/>
      <w:numFmt w:val="bullet"/>
      <w:lvlText w:val=""/>
      <w:lvlJc w:val="left"/>
      <w:pPr>
        <w:tabs>
          <w:tab w:val="num" w:pos="2552"/>
        </w:tabs>
        <w:ind w:left="2552" w:hanging="340"/>
      </w:pPr>
      <w:rPr>
        <w:rFonts w:ascii="Wingdings" w:hAnsi="Wingdings" w:hint="default"/>
      </w:rPr>
    </w:lvl>
    <w:lvl w:ilvl="6">
      <w:start w:val="1"/>
      <w:numFmt w:val="bullet"/>
      <w:lvlText w:val=""/>
      <w:lvlJc w:val="left"/>
      <w:pPr>
        <w:tabs>
          <w:tab w:val="num" w:pos="2949"/>
        </w:tabs>
        <w:ind w:left="2949" w:hanging="340"/>
      </w:pPr>
      <w:rPr>
        <w:rFonts w:ascii="Symbol" w:hAnsi="Symbol" w:hint="default"/>
      </w:rPr>
    </w:lvl>
    <w:lvl w:ilvl="7">
      <w:start w:val="1"/>
      <w:numFmt w:val="bullet"/>
      <w:lvlText w:val="o"/>
      <w:lvlJc w:val="left"/>
      <w:pPr>
        <w:tabs>
          <w:tab w:val="num" w:pos="3346"/>
        </w:tabs>
        <w:ind w:left="3346" w:hanging="340"/>
      </w:pPr>
      <w:rPr>
        <w:rFonts w:ascii="Courier New" w:hAnsi="Courier New" w:hint="default"/>
      </w:rPr>
    </w:lvl>
    <w:lvl w:ilvl="8">
      <w:start w:val="1"/>
      <w:numFmt w:val="bullet"/>
      <w:lvlText w:val=""/>
      <w:lvlJc w:val="left"/>
      <w:pPr>
        <w:tabs>
          <w:tab w:val="num" w:pos="3743"/>
        </w:tabs>
        <w:ind w:left="3743" w:hanging="340"/>
      </w:pPr>
      <w:rPr>
        <w:rFonts w:ascii="Wingdings" w:hAnsi="Wingdings" w:hint="default"/>
      </w:rPr>
    </w:lvl>
  </w:abstractNum>
  <w:abstractNum w:abstractNumId="14" w15:restartNumberingAfterBreak="0">
    <w:nsid w:val="2CDB0993"/>
    <w:multiLevelType w:val="multilevel"/>
    <w:tmpl w:val="4C8AA782"/>
    <w:lvl w:ilvl="0">
      <w:start w:val="1"/>
      <w:numFmt w:val="decimal"/>
      <w:pStyle w:val="Nummernaufzhlung"/>
      <w:lvlText w:val="%1."/>
      <w:lvlJc w:val="left"/>
      <w:pPr>
        <w:tabs>
          <w:tab w:val="num" w:pos="397"/>
        </w:tabs>
        <w:ind w:left="397" w:hanging="397"/>
      </w:pPr>
      <w:rPr>
        <w:rFonts w:ascii="Times New Roman" w:hAnsi="Times New Roman" w:hint="default"/>
        <w:b w:val="0"/>
        <w:i w:val="0"/>
        <w:sz w:val="22"/>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EB101D9"/>
    <w:multiLevelType w:val="multilevel"/>
    <w:tmpl w:val="7004A542"/>
    <w:lvl w:ilvl="0">
      <w:start w:val="1"/>
      <w:numFmt w:val="bullet"/>
      <w:pStyle w:val="Punktaufzhlung"/>
      <w:lvlText w:val=""/>
      <w:lvlJc w:val="left"/>
      <w:pPr>
        <w:tabs>
          <w:tab w:val="num" w:pos="397"/>
        </w:tabs>
        <w:ind w:left="397" w:hanging="397"/>
      </w:pPr>
      <w:rPr>
        <w:rFonts w:ascii="Wingdings" w:hAnsi="Wingdings"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38FF48B4"/>
    <w:multiLevelType w:val="multilevel"/>
    <w:tmpl w:val="F2CE8A50"/>
    <w:lvl w:ilvl="0">
      <w:start w:val="1"/>
      <w:numFmt w:val="bullet"/>
      <w:lvlText w:val=""/>
      <w:lvlJc w:val="left"/>
      <w:pPr>
        <w:tabs>
          <w:tab w:val="num" w:pos="360"/>
        </w:tabs>
        <w:ind w:left="360" w:hanging="360"/>
      </w:pPr>
      <w:rPr>
        <w:rFonts w:ascii="Wingdings" w:hAnsi="Wingdings" w:hint="default"/>
        <w:sz w:val="40"/>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8F6A3C"/>
    <w:multiLevelType w:val="hybridMultilevel"/>
    <w:tmpl w:val="F2CE8A50"/>
    <w:lvl w:ilvl="0" w:tplc="5B4840C4">
      <w:start w:val="1"/>
      <w:numFmt w:val="bullet"/>
      <w:lvlText w:val=""/>
      <w:lvlJc w:val="left"/>
      <w:pPr>
        <w:tabs>
          <w:tab w:val="num" w:pos="360"/>
        </w:tabs>
        <w:ind w:left="360" w:hanging="360"/>
      </w:pPr>
      <w:rPr>
        <w:rFonts w:ascii="Wingdings" w:hAnsi="Wingdings" w:hint="default"/>
        <w:sz w:val="40"/>
      </w:rPr>
    </w:lvl>
    <w:lvl w:ilvl="1" w:tplc="04070003">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8693A"/>
    <w:multiLevelType w:val="multilevel"/>
    <w:tmpl w:val="15FE2CD0"/>
    <w:lvl w:ilvl="0">
      <w:start w:val="1"/>
      <w:numFmt w:val="bullet"/>
      <w:lvlText w:val=""/>
      <w:lvlJc w:val="left"/>
      <w:pPr>
        <w:tabs>
          <w:tab w:val="num" w:pos="397"/>
        </w:tabs>
        <w:ind w:left="397" w:hanging="397"/>
      </w:pPr>
      <w:rPr>
        <w:rFonts w:ascii="Wingdings" w:hAnsi="Wingdings" w:hint="default"/>
        <w:color w:val="auto"/>
        <w:u w:val="none"/>
      </w:rPr>
    </w:lvl>
    <w:lvl w:ilvl="1">
      <w:start w:val="1"/>
      <w:numFmt w:val="bullet"/>
      <w:lvlText w:val="o"/>
      <w:lvlJc w:val="left"/>
      <w:pPr>
        <w:tabs>
          <w:tab w:val="num" w:pos="794"/>
        </w:tabs>
        <w:ind w:left="794" w:hanging="397"/>
      </w:pPr>
      <w:rPr>
        <w:rFonts w:ascii="Courier New" w:hAnsi="Courier New" w:hint="default"/>
      </w:rPr>
    </w:lvl>
    <w:lvl w:ilvl="2">
      <w:start w:val="1"/>
      <w:numFmt w:val="bullet"/>
      <w:lvlRestart w:val="1"/>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o"/>
      <w:lvlJc w:val="left"/>
      <w:pPr>
        <w:tabs>
          <w:tab w:val="num" w:pos="1985"/>
        </w:tabs>
        <w:ind w:left="1985" w:hanging="397"/>
      </w:pPr>
      <w:rPr>
        <w:rFonts w:ascii="Courier New" w:hAnsi="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59D227B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045F3C"/>
    <w:multiLevelType w:val="hybridMultilevel"/>
    <w:tmpl w:val="871A7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D7465D"/>
    <w:multiLevelType w:val="multilevel"/>
    <w:tmpl w:val="C7F451AC"/>
    <w:lvl w:ilvl="0">
      <w:start w:val="1"/>
      <w:numFmt w:val="bullet"/>
      <w:pStyle w:val="ActionAufgabeVorlage"/>
      <w:lvlText w:val=""/>
      <w:lvlJc w:val="left"/>
      <w:pPr>
        <w:tabs>
          <w:tab w:val="num" w:pos="397"/>
        </w:tabs>
        <w:ind w:left="397" w:hanging="39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226837"/>
    <w:multiLevelType w:val="hybridMultilevel"/>
    <w:tmpl w:val="9B44E57E"/>
    <w:lvl w:ilvl="0" w:tplc="19DA3FFC">
      <w:start w:val="1"/>
      <w:numFmt w:val="bullet"/>
      <w:lvlText w:val=""/>
      <w:lvlJc w:val="left"/>
      <w:pPr>
        <w:tabs>
          <w:tab w:val="num" w:pos="360"/>
        </w:tabs>
        <w:ind w:left="360" w:hanging="360"/>
      </w:pPr>
      <w:rPr>
        <w:rFonts w:ascii="Wingdings" w:hAnsi="Wingdings" w:hint="default"/>
        <w:color w:val="auto"/>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03327899">
    <w:abstractNumId w:val="9"/>
  </w:num>
  <w:num w:numId="2" w16cid:durableId="1464619066">
    <w:abstractNumId w:val="7"/>
  </w:num>
  <w:num w:numId="3" w16cid:durableId="1265770896">
    <w:abstractNumId w:val="6"/>
  </w:num>
  <w:num w:numId="4" w16cid:durableId="456144410">
    <w:abstractNumId w:val="5"/>
  </w:num>
  <w:num w:numId="5" w16cid:durableId="1632977880">
    <w:abstractNumId w:val="4"/>
  </w:num>
  <w:num w:numId="6" w16cid:durableId="253050354">
    <w:abstractNumId w:val="9"/>
  </w:num>
  <w:num w:numId="7" w16cid:durableId="1897739965">
    <w:abstractNumId w:val="8"/>
  </w:num>
  <w:num w:numId="8" w16cid:durableId="690691309">
    <w:abstractNumId w:val="8"/>
  </w:num>
  <w:num w:numId="9" w16cid:durableId="75784043">
    <w:abstractNumId w:val="17"/>
  </w:num>
  <w:num w:numId="10" w16cid:durableId="1861360086">
    <w:abstractNumId w:val="17"/>
  </w:num>
  <w:num w:numId="11" w16cid:durableId="1739395592">
    <w:abstractNumId w:val="9"/>
  </w:num>
  <w:num w:numId="12" w16cid:durableId="1520701112">
    <w:abstractNumId w:val="22"/>
  </w:num>
  <w:num w:numId="13" w16cid:durableId="909267823">
    <w:abstractNumId w:val="19"/>
  </w:num>
  <w:num w:numId="14" w16cid:durableId="899561445">
    <w:abstractNumId w:val="10"/>
  </w:num>
  <w:num w:numId="15" w16cid:durableId="503130194">
    <w:abstractNumId w:val="3"/>
  </w:num>
  <w:num w:numId="16" w16cid:durableId="993948600">
    <w:abstractNumId w:val="2"/>
  </w:num>
  <w:num w:numId="17" w16cid:durableId="318269492">
    <w:abstractNumId w:val="1"/>
  </w:num>
  <w:num w:numId="18" w16cid:durableId="1074203681">
    <w:abstractNumId w:val="0"/>
  </w:num>
  <w:num w:numId="19" w16cid:durableId="1164970933">
    <w:abstractNumId w:val="16"/>
  </w:num>
  <w:num w:numId="20" w16cid:durableId="28146287">
    <w:abstractNumId w:val="11"/>
  </w:num>
  <w:num w:numId="21" w16cid:durableId="1078017299">
    <w:abstractNumId w:val="12"/>
  </w:num>
  <w:num w:numId="22" w16cid:durableId="1114639031">
    <w:abstractNumId w:val="21"/>
  </w:num>
  <w:num w:numId="23" w16cid:durableId="1722899996">
    <w:abstractNumId w:val="18"/>
  </w:num>
  <w:num w:numId="24" w16cid:durableId="2001689603">
    <w:abstractNumId w:val="7"/>
  </w:num>
  <w:num w:numId="25" w16cid:durableId="1693262135">
    <w:abstractNumId w:val="6"/>
  </w:num>
  <w:num w:numId="26" w16cid:durableId="1340542601">
    <w:abstractNumId w:val="5"/>
  </w:num>
  <w:num w:numId="27" w16cid:durableId="72314106">
    <w:abstractNumId w:val="4"/>
  </w:num>
  <w:num w:numId="28" w16cid:durableId="1478915389">
    <w:abstractNumId w:val="13"/>
  </w:num>
  <w:num w:numId="29" w16cid:durableId="1313289544">
    <w:abstractNumId w:val="8"/>
  </w:num>
  <w:num w:numId="30" w16cid:durableId="1060204564">
    <w:abstractNumId w:val="3"/>
  </w:num>
  <w:num w:numId="31" w16cid:durableId="996692026">
    <w:abstractNumId w:val="2"/>
  </w:num>
  <w:num w:numId="32" w16cid:durableId="961040748">
    <w:abstractNumId w:val="1"/>
  </w:num>
  <w:num w:numId="33" w16cid:durableId="1563829163">
    <w:abstractNumId w:val="0"/>
  </w:num>
  <w:num w:numId="34" w16cid:durableId="1177378274">
    <w:abstractNumId w:val="14"/>
  </w:num>
  <w:num w:numId="35" w16cid:durableId="1450585973">
    <w:abstractNumId w:val="15"/>
  </w:num>
  <w:num w:numId="36" w16cid:durableId="9427635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ffb200,gray,#575757,#969696,#4d4d4d,#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F3"/>
    <w:rsid w:val="000458C2"/>
    <w:rsid w:val="000A5FEE"/>
    <w:rsid w:val="00186EE8"/>
    <w:rsid w:val="0022243B"/>
    <w:rsid w:val="00322ABD"/>
    <w:rsid w:val="004A7903"/>
    <w:rsid w:val="004E4B13"/>
    <w:rsid w:val="00570F4E"/>
    <w:rsid w:val="0058774A"/>
    <w:rsid w:val="00615F46"/>
    <w:rsid w:val="00705B7F"/>
    <w:rsid w:val="0079641D"/>
    <w:rsid w:val="007D0BD5"/>
    <w:rsid w:val="00865485"/>
    <w:rsid w:val="008E2823"/>
    <w:rsid w:val="00935A54"/>
    <w:rsid w:val="00A11310"/>
    <w:rsid w:val="00B05641"/>
    <w:rsid w:val="00B82E71"/>
    <w:rsid w:val="00BD3F30"/>
    <w:rsid w:val="00BF5915"/>
    <w:rsid w:val="00C01F55"/>
    <w:rsid w:val="00C409F0"/>
    <w:rsid w:val="00C55FE2"/>
    <w:rsid w:val="00CC1E88"/>
    <w:rsid w:val="00DA6E62"/>
    <w:rsid w:val="00E11033"/>
    <w:rsid w:val="00E20B3B"/>
    <w:rsid w:val="00E5623E"/>
    <w:rsid w:val="00E64336"/>
    <w:rsid w:val="00E97AF3"/>
    <w:rsid w:val="00EC662C"/>
    <w:rsid w:val="00F0178D"/>
    <w:rsid w:val="00F46D6E"/>
    <w:rsid w:val="00F678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b200,gray,#575757,#969696,#4d4d4d,#666"/>
    </o:shapedefaults>
    <o:shapelayout v:ext="edit">
      <o:idmap v:ext="edit" data="2"/>
    </o:shapelayout>
  </w:shapeDefaults>
  <w:decimalSymbol w:val=","/>
  <w:listSeparator w:val=";"/>
  <w14:docId w14:val="11365842"/>
  <w15:chartTrackingRefBased/>
  <w15:docId w15:val="{F5292FEA-7D25-420F-8CD5-78BC499A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List Bullet" w:qFormat="1"/>
    <w:lsdException w:name="Default Paragraph Font" w:uiPriority="1"/>
    <w:lsdException w:name="Subtitle" w:qFormat="1"/>
    <w:lsdException w:name="Hyperlink" w:uiPriority="99"/>
    <w:lsdException w:name="Strong"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05B7F"/>
    <w:pPr>
      <w:spacing w:after="120" w:line="360" w:lineRule="auto"/>
    </w:pPr>
    <w:rPr>
      <w:sz w:val="22"/>
      <w:szCs w:val="22"/>
    </w:rPr>
  </w:style>
  <w:style w:type="paragraph" w:styleId="berschrift1">
    <w:name w:val="heading 1"/>
    <w:basedOn w:val="Standard"/>
    <w:next w:val="Standard"/>
    <w:qFormat/>
    <w:rsid w:val="00E11033"/>
    <w:pPr>
      <w:keepNext/>
      <w:keepLines/>
      <w:spacing w:before="600" w:after="240" w:line="240" w:lineRule="auto"/>
      <w:outlineLvl w:val="0"/>
    </w:pPr>
    <w:rPr>
      <w:rFonts w:ascii="Arial" w:hAnsi="Arial"/>
      <w:b/>
      <w:bCs/>
      <w:sz w:val="32"/>
      <w:szCs w:val="28"/>
    </w:rPr>
  </w:style>
  <w:style w:type="paragraph" w:styleId="berschrift2">
    <w:name w:val="heading 2"/>
    <w:basedOn w:val="Standard"/>
    <w:next w:val="Standard"/>
    <w:link w:val="berschrift2Zchn"/>
    <w:uiPriority w:val="9"/>
    <w:qFormat/>
    <w:rsid w:val="00E11033"/>
    <w:pPr>
      <w:keepNext/>
      <w:keepLines/>
      <w:spacing w:before="360" w:line="240" w:lineRule="auto"/>
      <w:outlineLvl w:val="1"/>
    </w:pPr>
    <w:rPr>
      <w:rFonts w:ascii="Arial" w:hAnsi="Arial" w:cs="Arial"/>
      <w:b/>
      <w:bCs/>
      <w:sz w:val="24"/>
    </w:rPr>
  </w:style>
  <w:style w:type="paragraph" w:styleId="berschrift3">
    <w:name w:val="heading 3"/>
    <w:basedOn w:val="Standard"/>
    <w:next w:val="Standard"/>
    <w:rsid w:val="00E11033"/>
    <w:pPr>
      <w:keepNext/>
      <w:spacing w:before="480"/>
      <w:outlineLvl w:val="2"/>
    </w:pPr>
    <w:rPr>
      <w:rFonts w:cs="Arial"/>
      <w:b/>
      <w:bCs/>
      <w:color w:val="999999"/>
      <w:sz w:val="24"/>
      <w:szCs w:val="26"/>
    </w:rPr>
  </w:style>
  <w:style w:type="paragraph" w:styleId="berschrift4">
    <w:name w:val="heading 4"/>
    <w:basedOn w:val="Standard"/>
    <w:next w:val="Standard"/>
    <w:rsid w:val="00E11033"/>
    <w:pPr>
      <w:keepNext/>
      <w:spacing w:before="240" w:after="60"/>
      <w:outlineLvl w:val="3"/>
    </w:pPr>
    <w:rPr>
      <w:b/>
      <w:bCs/>
      <w:sz w:val="28"/>
      <w:szCs w:val="28"/>
    </w:rPr>
  </w:style>
  <w:style w:type="paragraph" w:styleId="berschrift5">
    <w:name w:val="heading 5"/>
    <w:basedOn w:val="Standard"/>
    <w:next w:val="Standard"/>
    <w:rsid w:val="00E11033"/>
    <w:pPr>
      <w:spacing w:before="240" w:after="60"/>
      <w:outlineLvl w:val="4"/>
    </w:pPr>
    <w:rPr>
      <w:b/>
      <w:bCs/>
      <w:i/>
      <w:iCs/>
      <w:sz w:val="26"/>
      <w:szCs w:val="26"/>
    </w:rPr>
  </w:style>
  <w:style w:type="paragraph" w:styleId="berschrift6">
    <w:name w:val="heading 6"/>
    <w:basedOn w:val="Standard"/>
    <w:next w:val="Standard"/>
    <w:rsid w:val="00E11033"/>
    <w:pPr>
      <w:spacing w:before="240" w:after="60"/>
      <w:outlineLvl w:val="5"/>
    </w:pPr>
    <w:rPr>
      <w:b/>
      <w:bCs/>
    </w:rPr>
  </w:style>
  <w:style w:type="paragraph" w:styleId="berschrift7">
    <w:name w:val="heading 7"/>
    <w:basedOn w:val="Standard"/>
    <w:next w:val="Standard"/>
    <w:rsid w:val="00E11033"/>
    <w:pPr>
      <w:spacing w:before="240" w:after="60"/>
      <w:outlineLvl w:val="6"/>
    </w:pPr>
    <w:rPr>
      <w:sz w:val="24"/>
      <w:szCs w:val="24"/>
    </w:rPr>
  </w:style>
  <w:style w:type="paragraph" w:styleId="berschrift8">
    <w:name w:val="heading 8"/>
    <w:basedOn w:val="Standard"/>
    <w:next w:val="Standard"/>
    <w:rsid w:val="00E11033"/>
    <w:pPr>
      <w:spacing w:before="240" w:after="60"/>
      <w:outlineLvl w:val="7"/>
    </w:pPr>
    <w:rPr>
      <w:i/>
      <w:iCs/>
      <w:sz w:val="24"/>
      <w:szCs w:val="24"/>
    </w:rPr>
  </w:style>
  <w:style w:type="paragraph" w:styleId="berschrift9">
    <w:name w:val="heading 9"/>
    <w:basedOn w:val="Standard"/>
    <w:next w:val="Standard"/>
    <w:rsid w:val="00E11033"/>
    <w:p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0178D"/>
    <w:pPr>
      <w:tabs>
        <w:tab w:val="right" w:pos="8789"/>
      </w:tabs>
      <w:spacing w:after="0"/>
      <w:ind w:right="-1985"/>
    </w:pPr>
    <w:rPr>
      <w:rFonts w:ascii="Arial" w:hAnsi="Arial"/>
      <w:b/>
      <w:bCs/>
      <w:color w:val="666666"/>
      <w:sz w:val="20"/>
      <w:szCs w:val="16"/>
    </w:rPr>
  </w:style>
  <w:style w:type="paragraph" w:styleId="Fuzeile">
    <w:name w:val="footer"/>
    <w:basedOn w:val="Standard"/>
    <w:rsid w:val="00E11033"/>
    <w:pPr>
      <w:tabs>
        <w:tab w:val="right" w:pos="8789"/>
      </w:tabs>
      <w:spacing w:line="240" w:lineRule="auto"/>
      <w:ind w:right="-1985"/>
      <w:jc w:val="right"/>
    </w:pPr>
    <w:rPr>
      <w:rFonts w:ascii="Arial" w:hAnsi="Arial" w:cs="Arial"/>
      <w:color w:val="3B3838"/>
      <w:sz w:val="16"/>
      <w:szCs w:val="16"/>
    </w:rPr>
  </w:style>
  <w:style w:type="paragraph" w:customStyle="1" w:styleId="Action">
    <w:name w:val="Action"/>
    <w:basedOn w:val="Standard"/>
    <w:link w:val="ActionZchn"/>
    <w:rsid w:val="00E11033"/>
    <w:pPr>
      <w:keepNext/>
      <w:keepLines/>
      <w:pBdr>
        <w:left w:val="single" w:sz="4" w:space="8" w:color="auto"/>
        <w:right w:val="single" w:sz="4" w:space="8" w:color="auto"/>
      </w:pBdr>
      <w:spacing w:before="240" w:after="0"/>
      <w:ind w:left="170" w:right="170"/>
    </w:pPr>
  </w:style>
  <w:style w:type="paragraph" w:customStyle="1" w:styleId="Download">
    <w:name w:val="Download"/>
    <w:basedOn w:val="Standard"/>
    <w:rsid w:val="00E11033"/>
    <w:pPr>
      <w:keepLines/>
      <w:tabs>
        <w:tab w:val="left" w:pos="567"/>
      </w:tabs>
      <w:spacing w:before="240" w:after="360"/>
      <w:ind w:left="1418"/>
    </w:pPr>
    <w:rPr>
      <w:color w:val="3366FF"/>
    </w:rPr>
  </w:style>
  <w:style w:type="paragraph" w:customStyle="1" w:styleId="Grafik">
    <w:name w:val="Grafik"/>
    <w:basedOn w:val="Standard"/>
    <w:qFormat/>
    <w:rsid w:val="00E11033"/>
    <w:pPr>
      <w:spacing w:before="360" w:after="360"/>
      <w:ind w:right="-1985"/>
    </w:pPr>
    <w:rPr>
      <w:rFonts w:ascii="Arial" w:hAnsi="Arial"/>
      <w:b/>
      <w:sz w:val="20"/>
    </w:rPr>
  </w:style>
  <w:style w:type="paragraph" w:styleId="Abbildungsverzeichnis">
    <w:name w:val="table of figures"/>
    <w:basedOn w:val="Standard"/>
    <w:next w:val="Standard"/>
    <w:semiHidden/>
    <w:rsid w:val="00E11033"/>
    <w:pPr>
      <w:ind w:left="400" w:hanging="400"/>
    </w:pPr>
  </w:style>
  <w:style w:type="paragraph" w:styleId="Verzeichnis1">
    <w:name w:val="toc 1"/>
    <w:basedOn w:val="Standard"/>
    <w:next w:val="Standard"/>
    <w:autoRedefine/>
    <w:uiPriority w:val="39"/>
    <w:semiHidden/>
    <w:rsid w:val="00E11033"/>
    <w:pPr>
      <w:tabs>
        <w:tab w:val="right" w:pos="6838"/>
      </w:tabs>
      <w:ind w:left="540"/>
    </w:pPr>
    <w:rPr>
      <w:noProof/>
      <w:lang w:val="en-GB"/>
    </w:rPr>
  </w:style>
  <w:style w:type="paragraph" w:styleId="Sprechblasentext">
    <w:name w:val="Balloon Text"/>
    <w:basedOn w:val="Standard"/>
    <w:semiHidden/>
    <w:rsid w:val="00E11033"/>
    <w:rPr>
      <w:rFonts w:ascii="Tahoma" w:hAnsi="Tahoma" w:cs="Tahoma"/>
      <w:sz w:val="16"/>
      <w:szCs w:val="16"/>
    </w:rPr>
  </w:style>
  <w:style w:type="paragraph" w:customStyle="1" w:styleId="Titel1">
    <w:name w:val="Titel1"/>
    <w:basedOn w:val="Standard"/>
    <w:next w:val="Titel2"/>
    <w:qFormat/>
    <w:rsid w:val="00E11033"/>
    <w:pPr>
      <w:spacing w:line="240" w:lineRule="auto"/>
    </w:pPr>
    <w:rPr>
      <w:rFonts w:ascii="Arial" w:hAnsi="Arial" w:cs="Arial"/>
      <w:b/>
      <w:color w:val="3B3838"/>
      <w:sz w:val="48"/>
      <w:szCs w:val="40"/>
    </w:rPr>
  </w:style>
  <w:style w:type="paragraph" w:customStyle="1" w:styleId="Titel2">
    <w:name w:val="Titel2"/>
    <w:basedOn w:val="Standard"/>
    <w:qFormat/>
    <w:rsid w:val="00E11033"/>
    <w:pPr>
      <w:spacing w:line="240" w:lineRule="auto"/>
    </w:pPr>
    <w:rPr>
      <w:rFonts w:ascii="Arial" w:hAnsi="Arial" w:cs="Arial"/>
      <w:color w:val="3B3838"/>
      <w:sz w:val="32"/>
      <w:szCs w:val="24"/>
    </w:rPr>
  </w:style>
  <w:style w:type="paragraph" w:customStyle="1" w:styleId="HinweisTitel">
    <w:name w:val="HinweisTitel"/>
    <w:basedOn w:val="Standard"/>
    <w:qFormat/>
    <w:rsid w:val="00E11033"/>
    <w:pPr>
      <w:keepNext/>
      <w:pBdr>
        <w:top w:val="single" w:sz="4" w:space="10" w:color="auto"/>
        <w:left w:val="single" w:sz="4" w:space="10" w:color="auto"/>
        <w:bottom w:val="single" w:sz="4" w:space="10" w:color="auto"/>
        <w:right w:val="single" w:sz="4" w:space="10" w:color="auto"/>
      </w:pBdr>
      <w:spacing w:before="480" w:line="240" w:lineRule="auto"/>
      <w:ind w:left="227" w:right="227"/>
    </w:pPr>
    <w:rPr>
      <w:rFonts w:ascii="Arial" w:hAnsi="Arial"/>
      <w:b/>
      <w:color w:val="767171"/>
      <w:sz w:val="24"/>
      <w:szCs w:val="24"/>
    </w:rPr>
  </w:style>
  <w:style w:type="paragraph" w:customStyle="1" w:styleId="HinweisText">
    <w:name w:val="HinweisText"/>
    <w:basedOn w:val="Standard"/>
    <w:qFormat/>
    <w:rsid w:val="00E11033"/>
    <w:pPr>
      <w:pBdr>
        <w:top w:val="single" w:sz="4" w:space="10" w:color="auto"/>
        <w:left w:val="single" w:sz="4" w:space="10" w:color="auto"/>
        <w:bottom w:val="single" w:sz="4" w:space="10" w:color="auto"/>
        <w:right w:val="single" w:sz="4" w:space="10" w:color="auto"/>
      </w:pBdr>
      <w:ind w:left="227" w:right="227"/>
    </w:pPr>
  </w:style>
  <w:style w:type="paragraph" w:styleId="Dokumentstruktur">
    <w:name w:val="Document Map"/>
    <w:basedOn w:val="Standard"/>
    <w:semiHidden/>
    <w:rsid w:val="00E11033"/>
    <w:pPr>
      <w:shd w:val="clear" w:color="auto" w:fill="000080"/>
    </w:pPr>
    <w:rPr>
      <w:rFonts w:ascii="Tahoma" w:hAnsi="Tahoma" w:cs="Tahoma"/>
    </w:rPr>
  </w:style>
  <w:style w:type="paragraph" w:styleId="Endnotentext">
    <w:name w:val="endnote text"/>
    <w:basedOn w:val="Standard"/>
    <w:semiHidden/>
    <w:rsid w:val="00E11033"/>
  </w:style>
  <w:style w:type="paragraph" w:styleId="Funotentext">
    <w:name w:val="footnote text"/>
    <w:basedOn w:val="Standard"/>
    <w:semiHidden/>
    <w:rsid w:val="00E11033"/>
  </w:style>
  <w:style w:type="paragraph" w:styleId="Index1">
    <w:name w:val="index 1"/>
    <w:basedOn w:val="Standard"/>
    <w:next w:val="Standard"/>
    <w:autoRedefine/>
    <w:semiHidden/>
    <w:rsid w:val="00E11033"/>
    <w:pPr>
      <w:ind w:left="200" w:hanging="200"/>
    </w:pPr>
  </w:style>
  <w:style w:type="paragraph" w:styleId="Index2">
    <w:name w:val="index 2"/>
    <w:basedOn w:val="Standard"/>
    <w:next w:val="Standard"/>
    <w:autoRedefine/>
    <w:semiHidden/>
    <w:rsid w:val="00E11033"/>
    <w:pPr>
      <w:ind w:left="400" w:hanging="200"/>
    </w:pPr>
  </w:style>
  <w:style w:type="paragraph" w:styleId="Index3">
    <w:name w:val="index 3"/>
    <w:basedOn w:val="Standard"/>
    <w:next w:val="Standard"/>
    <w:autoRedefine/>
    <w:semiHidden/>
    <w:rsid w:val="00E11033"/>
    <w:pPr>
      <w:ind w:left="600" w:hanging="200"/>
    </w:pPr>
  </w:style>
  <w:style w:type="paragraph" w:styleId="Index4">
    <w:name w:val="index 4"/>
    <w:basedOn w:val="Standard"/>
    <w:next w:val="Standard"/>
    <w:autoRedefine/>
    <w:semiHidden/>
    <w:rsid w:val="00E11033"/>
    <w:pPr>
      <w:ind w:left="800" w:hanging="200"/>
    </w:pPr>
  </w:style>
  <w:style w:type="paragraph" w:styleId="Index5">
    <w:name w:val="index 5"/>
    <w:basedOn w:val="Standard"/>
    <w:next w:val="Standard"/>
    <w:autoRedefine/>
    <w:semiHidden/>
    <w:rsid w:val="00E11033"/>
    <w:pPr>
      <w:ind w:left="1000" w:hanging="200"/>
    </w:pPr>
  </w:style>
  <w:style w:type="paragraph" w:styleId="Index6">
    <w:name w:val="index 6"/>
    <w:basedOn w:val="Standard"/>
    <w:next w:val="Standard"/>
    <w:autoRedefine/>
    <w:semiHidden/>
    <w:rsid w:val="00E11033"/>
    <w:pPr>
      <w:ind w:left="1200" w:hanging="200"/>
    </w:pPr>
  </w:style>
  <w:style w:type="paragraph" w:styleId="Index7">
    <w:name w:val="index 7"/>
    <w:basedOn w:val="Standard"/>
    <w:next w:val="Standard"/>
    <w:autoRedefine/>
    <w:semiHidden/>
    <w:rsid w:val="00E11033"/>
    <w:pPr>
      <w:ind w:left="1400" w:hanging="200"/>
    </w:pPr>
  </w:style>
  <w:style w:type="paragraph" w:styleId="Index8">
    <w:name w:val="index 8"/>
    <w:basedOn w:val="Standard"/>
    <w:next w:val="Standard"/>
    <w:autoRedefine/>
    <w:semiHidden/>
    <w:rsid w:val="00E11033"/>
    <w:pPr>
      <w:ind w:left="1600" w:hanging="200"/>
    </w:pPr>
  </w:style>
  <w:style w:type="paragraph" w:styleId="Index9">
    <w:name w:val="index 9"/>
    <w:basedOn w:val="Standard"/>
    <w:next w:val="Standard"/>
    <w:autoRedefine/>
    <w:semiHidden/>
    <w:rsid w:val="00E11033"/>
    <w:pPr>
      <w:ind w:left="1800" w:hanging="200"/>
    </w:pPr>
  </w:style>
  <w:style w:type="paragraph" w:styleId="Indexberschrift">
    <w:name w:val="index heading"/>
    <w:basedOn w:val="Standard"/>
    <w:next w:val="Index1"/>
    <w:semiHidden/>
    <w:rsid w:val="00E11033"/>
    <w:rPr>
      <w:rFonts w:ascii="Arial" w:hAnsi="Arial" w:cs="Arial"/>
      <w:b/>
      <w:bCs/>
    </w:rPr>
  </w:style>
  <w:style w:type="paragraph" w:styleId="Kommentartext">
    <w:name w:val="annotation text"/>
    <w:basedOn w:val="Standard"/>
    <w:link w:val="KommentartextZchn"/>
    <w:semiHidden/>
    <w:rsid w:val="00E11033"/>
  </w:style>
  <w:style w:type="paragraph" w:styleId="Makrotext">
    <w:name w:val="macro"/>
    <w:semiHidden/>
    <w:rsid w:val="00E11033"/>
    <w:pPr>
      <w:tabs>
        <w:tab w:val="left" w:pos="480"/>
        <w:tab w:val="left" w:pos="960"/>
        <w:tab w:val="left" w:pos="1440"/>
        <w:tab w:val="left" w:pos="1920"/>
        <w:tab w:val="left" w:pos="2400"/>
        <w:tab w:val="left" w:pos="2880"/>
        <w:tab w:val="left" w:pos="3360"/>
        <w:tab w:val="left" w:pos="3840"/>
        <w:tab w:val="left" w:pos="4320"/>
      </w:tabs>
      <w:spacing w:after="120" w:line="360" w:lineRule="auto"/>
    </w:pPr>
    <w:rPr>
      <w:rFonts w:ascii="Courier New" w:hAnsi="Courier New" w:cs="Courier New"/>
      <w:sz w:val="22"/>
      <w:szCs w:val="22"/>
    </w:rPr>
  </w:style>
  <w:style w:type="paragraph" w:styleId="Rechtsgrundlagenverzeichnis">
    <w:name w:val="table of authorities"/>
    <w:basedOn w:val="Standard"/>
    <w:next w:val="Standard"/>
    <w:semiHidden/>
    <w:rsid w:val="00E11033"/>
    <w:pPr>
      <w:ind w:left="200" w:hanging="200"/>
    </w:pPr>
  </w:style>
  <w:style w:type="paragraph" w:styleId="RGV-berschrift">
    <w:name w:val="toa heading"/>
    <w:basedOn w:val="Standard"/>
    <w:next w:val="Standard"/>
    <w:semiHidden/>
    <w:rsid w:val="00E11033"/>
    <w:pPr>
      <w:spacing w:before="120"/>
    </w:pPr>
    <w:rPr>
      <w:rFonts w:ascii="Arial" w:hAnsi="Arial" w:cs="Arial"/>
      <w:b/>
      <w:bCs/>
      <w:sz w:val="24"/>
      <w:szCs w:val="24"/>
    </w:rPr>
  </w:style>
  <w:style w:type="paragraph" w:styleId="Verzeichnis2">
    <w:name w:val="toc 2"/>
    <w:basedOn w:val="Standard"/>
    <w:next w:val="Standard"/>
    <w:autoRedefine/>
    <w:semiHidden/>
    <w:rsid w:val="00E11033"/>
    <w:pPr>
      <w:ind w:left="200"/>
    </w:pPr>
  </w:style>
  <w:style w:type="paragraph" w:styleId="Verzeichnis3">
    <w:name w:val="toc 3"/>
    <w:basedOn w:val="Standard"/>
    <w:next w:val="Standard"/>
    <w:autoRedefine/>
    <w:semiHidden/>
    <w:rsid w:val="00E11033"/>
    <w:pPr>
      <w:ind w:left="400"/>
    </w:pPr>
  </w:style>
  <w:style w:type="paragraph" w:styleId="Verzeichnis4">
    <w:name w:val="toc 4"/>
    <w:basedOn w:val="Standard"/>
    <w:next w:val="Standard"/>
    <w:autoRedefine/>
    <w:semiHidden/>
    <w:rsid w:val="00E11033"/>
    <w:pPr>
      <w:ind w:left="600"/>
    </w:pPr>
  </w:style>
  <w:style w:type="paragraph" w:styleId="Verzeichnis5">
    <w:name w:val="toc 5"/>
    <w:basedOn w:val="Standard"/>
    <w:next w:val="Standard"/>
    <w:autoRedefine/>
    <w:semiHidden/>
    <w:rsid w:val="00E11033"/>
    <w:pPr>
      <w:ind w:left="800"/>
    </w:pPr>
  </w:style>
  <w:style w:type="paragraph" w:styleId="Verzeichnis6">
    <w:name w:val="toc 6"/>
    <w:basedOn w:val="Standard"/>
    <w:next w:val="Standard"/>
    <w:autoRedefine/>
    <w:semiHidden/>
    <w:rsid w:val="00E11033"/>
    <w:pPr>
      <w:ind w:left="1000"/>
    </w:pPr>
  </w:style>
  <w:style w:type="paragraph" w:styleId="Verzeichnis7">
    <w:name w:val="toc 7"/>
    <w:basedOn w:val="Standard"/>
    <w:next w:val="Standard"/>
    <w:autoRedefine/>
    <w:semiHidden/>
    <w:rsid w:val="00E11033"/>
    <w:pPr>
      <w:ind w:left="1200"/>
    </w:pPr>
  </w:style>
  <w:style w:type="paragraph" w:styleId="Verzeichnis8">
    <w:name w:val="toc 8"/>
    <w:basedOn w:val="Standard"/>
    <w:next w:val="Standard"/>
    <w:autoRedefine/>
    <w:semiHidden/>
    <w:rsid w:val="00E11033"/>
    <w:pPr>
      <w:ind w:left="1400"/>
    </w:pPr>
  </w:style>
  <w:style w:type="paragraph" w:styleId="Verzeichnis9">
    <w:name w:val="toc 9"/>
    <w:basedOn w:val="Standard"/>
    <w:next w:val="Standard"/>
    <w:autoRedefine/>
    <w:semiHidden/>
    <w:rsid w:val="00E11033"/>
    <w:pPr>
      <w:ind w:left="1600"/>
    </w:pPr>
  </w:style>
  <w:style w:type="character" w:customStyle="1" w:styleId="ActionZchn">
    <w:name w:val="Action Zchn"/>
    <w:link w:val="Action"/>
    <w:rsid w:val="00E11033"/>
    <w:rPr>
      <w:sz w:val="22"/>
      <w:szCs w:val="22"/>
    </w:rPr>
  </w:style>
  <w:style w:type="paragraph" w:customStyle="1" w:styleId="Tabellentext">
    <w:name w:val="Tabellentext"/>
    <w:basedOn w:val="Standard"/>
    <w:qFormat/>
    <w:rsid w:val="00E11033"/>
    <w:pPr>
      <w:spacing w:before="120" w:line="240" w:lineRule="auto"/>
    </w:pPr>
    <w:rPr>
      <w:rFonts w:ascii="Arial" w:hAnsi="Arial"/>
      <w:sz w:val="20"/>
    </w:rPr>
  </w:style>
  <w:style w:type="paragraph" w:customStyle="1" w:styleId="HinweisAufzaehlung">
    <w:name w:val="HinweisAufzaehlung"/>
    <w:basedOn w:val="HinweisText"/>
    <w:qFormat/>
    <w:rsid w:val="00E11033"/>
    <w:pPr>
      <w:numPr>
        <w:numId w:val="28"/>
      </w:numPr>
      <w:tabs>
        <w:tab w:val="clear" w:pos="567"/>
        <w:tab w:val="left" w:pos="624"/>
      </w:tabs>
      <w:spacing w:before="100" w:beforeAutospacing="1" w:after="100" w:afterAutospacing="1"/>
    </w:pPr>
  </w:style>
  <w:style w:type="paragraph" w:customStyle="1" w:styleId="ActionAufzhlung">
    <w:name w:val="Action Aufzählung"/>
    <w:basedOn w:val="Action"/>
    <w:rsid w:val="00E11033"/>
    <w:pPr>
      <w:keepNext w:val="0"/>
      <w:keepLines w:val="0"/>
      <w:numPr>
        <w:numId w:val="21"/>
      </w:numPr>
      <w:spacing w:before="120" w:after="120"/>
    </w:pPr>
  </w:style>
  <w:style w:type="paragraph" w:customStyle="1" w:styleId="ActionAufgabeVorlage">
    <w:name w:val="Action Aufgabe Vorlage"/>
    <w:basedOn w:val="ActionAufzhlung"/>
    <w:qFormat/>
    <w:rsid w:val="00E11033"/>
    <w:pPr>
      <w:numPr>
        <w:numId w:val="22"/>
      </w:numPr>
      <w:pBdr>
        <w:left w:val="none" w:sz="0" w:space="0" w:color="auto"/>
        <w:right w:val="none" w:sz="0" w:space="0" w:color="auto"/>
      </w:pBdr>
      <w:tabs>
        <w:tab w:val="left" w:pos="397"/>
      </w:tabs>
      <w:spacing w:before="240" w:after="240"/>
      <w:ind w:right="0"/>
    </w:pPr>
    <w:rPr>
      <w:szCs w:val="20"/>
    </w:rPr>
  </w:style>
  <w:style w:type="paragraph" w:customStyle="1" w:styleId="ActionDownload">
    <w:name w:val="Action Download"/>
    <w:basedOn w:val="Standard"/>
    <w:next w:val="Standard"/>
    <w:link w:val="ActionDownloadZchn"/>
    <w:rsid w:val="00E11033"/>
    <w:pPr>
      <w:keepNext/>
      <w:keepLines/>
      <w:pBdr>
        <w:left w:val="single" w:sz="4" w:space="8" w:color="auto"/>
        <w:right w:val="single" w:sz="4" w:space="8" w:color="auto"/>
      </w:pBdr>
      <w:tabs>
        <w:tab w:val="left" w:pos="1304"/>
      </w:tabs>
      <w:spacing w:before="360" w:after="0"/>
      <w:ind w:left="1304" w:right="170" w:hanging="1134"/>
    </w:pPr>
    <w:rPr>
      <w:b/>
      <w:bCs/>
      <w:color w:val="3366FF"/>
    </w:rPr>
  </w:style>
  <w:style w:type="character" w:customStyle="1" w:styleId="ActionDownloadZchn">
    <w:name w:val="Action Download Zchn"/>
    <w:link w:val="ActionDownload"/>
    <w:rsid w:val="00E11033"/>
    <w:rPr>
      <w:b/>
      <w:bCs/>
      <w:color w:val="3366FF"/>
      <w:sz w:val="22"/>
      <w:szCs w:val="22"/>
    </w:rPr>
  </w:style>
  <w:style w:type="paragraph" w:customStyle="1" w:styleId="ActionDownloadFein">
    <w:name w:val="Action Download Fein"/>
    <w:basedOn w:val="ActionDownload"/>
    <w:rsid w:val="00E11033"/>
    <w:pPr>
      <w:keepNext w:val="0"/>
      <w:spacing w:before="0"/>
    </w:pPr>
    <w:rPr>
      <w:b w:val="0"/>
    </w:rPr>
  </w:style>
  <w:style w:type="paragraph" w:customStyle="1" w:styleId="ActionDownloadEnde">
    <w:name w:val="Action Download Ende"/>
    <w:basedOn w:val="ActionDownloadFein"/>
    <w:rsid w:val="00E11033"/>
    <w:pPr>
      <w:pBdr>
        <w:bottom w:val="single" w:sz="4" w:space="1" w:color="auto"/>
      </w:pBdr>
    </w:pPr>
    <w:rPr>
      <w:bCs w:val="0"/>
      <w:szCs w:val="20"/>
    </w:rPr>
  </w:style>
  <w:style w:type="paragraph" w:customStyle="1" w:styleId="ActionTitel">
    <w:name w:val="Action Titel"/>
    <w:basedOn w:val="Standard"/>
    <w:link w:val="ActionTitelZchn"/>
    <w:rsid w:val="00E11033"/>
    <w:pPr>
      <w:keepNext/>
      <w:keepLines/>
      <w:pBdr>
        <w:top w:val="single" w:sz="4" w:space="1" w:color="auto"/>
        <w:left w:val="single" w:sz="4" w:space="8" w:color="auto"/>
        <w:right w:val="single" w:sz="4" w:space="8" w:color="auto"/>
      </w:pBdr>
      <w:shd w:val="clear" w:color="auto" w:fill="FFC000"/>
      <w:spacing w:before="480" w:after="0"/>
      <w:ind w:left="170" w:right="170"/>
    </w:pPr>
    <w:rPr>
      <w:rFonts w:ascii="Arial" w:hAnsi="Arial"/>
      <w:b/>
      <w:bCs/>
      <w:sz w:val="24"/>
    </w:rPr>
  </w:style>
  <w:style w:type="character" w:customStyle="1" w:styleId="ActionTitelZchn">
    <w:name w:val="Action Titel Zchn"/>
    <w:link w:val="ActionTitel"/>
    <w:rsid w:val="00E11033"/>
    <w:rPr>
      <w:rFonts w:ascii="Arial" w:hAnsi="Arial"/>
      <w:b/>
      <w:bCs/>
      <w:sz w:val="24"/>
      <w:szCs w:val="22"/>
      <w:shd w:val="clear" w:color="auto" w:fill="FFC000"/>
    </w:rPr>
  </w:style>
  <w:style w:type="character" w:customStyle="1" w:styleId="KommentartextZchn">
    <w:name w:val="Kommentartext Zchn"/>
    <w:link w:val="Kommentartext"/>
    <w:semiHidden/>
    <w:rsid w:val="00E11033"/>
    <w:rPr>
      <w:sz w:val="22"/>
      <w:szCs w:val="22"/>
    </w:rPr>
  </w:style>
  <w:style w:type="character" w:customStyle="1" w:styleId="KopfzeileZchn">
    <w:name w:val="Kopfzeile Zchn"/>
    <w:link w:val="Kopfzeile"/>
    <w:rsid w:val="00F0178D"/>
    <w:rPr>
      <w:rFonts w:ascii="Arial" w:hAnsi="Arial"/>
      <w:b/>
      <w:bCs/>
      <w:color w:val="666666"/>
      <w:szCs w:val="16"/>
    </w:rPr>
  </w:style>
  <w:style w:type="paragraph" w:customStyle="1" w:styleId="Nummernaufzhlung">
    <w:name w:val="Nummernaufzählung"/>
    <w:basedOn w:val="Standard"/>
    <w:link w:val="NummernaufzhlungZchn"/>
    <w:qFormat/>
    <w:rsid w:val="00E11033"/>
    <w:pPr>
      <w:numPr>
        <w:numId w:val="34"/>
      </w:numPr>
      <w:tabs>
        <w:tab w:val="left" w:pos="397"/>
      </w:tabs>
      <w:spacing w:before="100" w:beforeAutospacing="1" w:after="100" w:afterAutospacing="1"/>
    </w:pPr>
  </w:style>
  <w:style w:type="character" w:customStyle="1" w:styleId="NummernaufzhlungZchn">
    <w:name w:val="Nummernaufzählung Zchn"/>
    <w:link w:val="Nummernaufzhlung"/>
    <w:rsid w:val="00E11033"/>
    <w:rPr>
      <w:sz w:val="22"/>
      <w:szCs w:val="22"/>
    </w:rPr>
  </w:style>
  <w:style w:type="paragraph" w:customStyle="1" w:styleId="Punktaufzhlung">
    <w:name w:val="Punktaufzählung"/>
    <w:basedOn w:val="Standard"/>
    <w:link w:val="PunktaufzhlungZchn"/>
    <w:qFormat/>
    <w:rsid w:val="00E11033"/>
    <w:pPr>
      <w:numPr>
        <w:numId w:val="35"/>
      </w:numPr>
      <w:tabs>
        <w:tab w:val="left" w:pos="397"/>
      </w:tabs>
      <w:spacing w:before="100" w:beforeAutospacing="1" w:after="100" w:afterAutospacing="1"/>
    </w:pPr>
  </w:style>
  <w:style w:type="character" w:customStyle="1" w:styleId="PunktaufzhlungZchn">
    <w:name w:val="Punktaufzählung Zchn"/>
    <w:link w:val="Punktaufzhlung"/>
    <w:rsid w:val="00E11033"/>
    <w:rPr>
      <w:sz w:val="22"/>
      <w:szCs w:val="22"/>
    </w:rPr>
  </w:style>
  <w:style w:type="table" w:styleId="Tabellenraster">
    <w:name w:val="Table Grid"/>
    <w:basedOn w:val="NormaleTabelle"/>
    <w:rsid w:val="00E11033"/>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Tabellentext"/>
    <w:qFormat/>
    <w:rsid w:val="00E64336"/>
    <w:pPr>
      <w:keepNext/>
    </w:pPr>
    <w:rPr>
      <w:b/>
      <w:szCs w:val="20"/>
    </w:rPr>
  </w:style>
  <w:style w:type="character" w:customStyle="1" w:styleId="berschrift2Zchn">
    <w:name w:val="Überschrift 2 Zchn"/>
    <w:basedOn w:val="Absatz-Standardschriftart"/>
    <w:link w:val="berschrift2"/>
    <w:uiPriority w:val="9"/>
    <w:rsid w:val="00E97AF3"/>
    <w:rPr>
      <w:rFonts w:ascii="Arial" w:hAnsi="Arial" w:cs="Arial"/>
      <w:b/>
      <w:bCs/>
      <w:sz w:val="24"/>
      <w:szCs w:val="22"/>
    </w:rPr>
  </w:style>
  <w:style w:type="paragraph" w:styleId="Listenabsatz">
    <w:name w:val="List Paragraph"/>
    <w:basedOn w:val="Standard"/>
    <w:uiPriority w:val="34"/>
    <w:rsid w:val="00E97AF3"/>
    <w:pPr>
      <w:spacing w:line="240" w:lineRule="auto"/>
      <w:ind w:left="720"/>
      <w:contextualSpacing/>
    </w:pPr>
    <w:rPr>
      <w:rFonts w:asciiTheme="minorHAnsi" w:eastAsiaTheme="minorHAnsi" w:hAnsiTheme="minorHAnsi"/>
      <w:sz w:val="24"/>
      <w:szCs w:val="20"/>
      <w:lang w:eastAsia="en-US"/>
    </w:rPr>
  </w:style>
  <w:style w:type="character" w:styleId="Hyperlink">
    <w:name w:val="Hyperlink"/>
    <w:basedOn w:val="Absatz-Standardschriftart"/>
    <w:uiPriority w:val="99"/>
    <w:unhideWhenUsed/>
    <w:rsid w:val="00E97AF3"/>
    <w:rPr>
      <w:color w:val="0563C1" w:themeColor="hyperlink"/>
      <w:u w:val="single"/>
    </w:rPr>
  </w:style>
  <w:style w:type="character" w:styleId="BesuchterLink">
    <w:name w:val="FollowedHyperlink"/>
    <w:basedOn w:val="Absatz-Standardschriftart"/>
    <w:rsid w:val="00BF5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issen.de/id/12967" TargetMode="External"/><Relationship Id="rId13" Type="http://schemas.openxmlformats.org/officeDocument/2006/relationships/hyperlink" Target="https://www.business-wissen.de/produkt/8771"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usiness-wissen.de/produkt/8363"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usiness-wissen.de/produkt/8362"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footer2.xml.rels><?xml version="1.0" encoding="UTF-8" standalone="yes"?>
<Relationships xmlns="http://schemas.openxmlformats.org/package/2006/relationships"><Relationship Id="rId1"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52;rgen%20Fleig\AppData\Roaming\Microsoft\Templates\b-w-Word-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ABA8-C451-46BF-A10C-2BE270D3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b-w-Word-2022.dotx</Template>
  <TotalTime>0</TotalTime>
  <Pages>10</Pages>
  <Words>1330</Words>
  <Characters>8178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Anleitung zum Excel-Tool für die Van-Westendorp-Methode und das Price Sensitivity Meter</vt:lpstr>
    </vt:vector>
  </TitlesOfParts>
  <Company>b-wise GmbH</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zum Excel-Tool für die Van-Westendorp-Methode und das Price Sensitivity Meter</dc:title>
  <dc:subject>Preisgestaltung</dc:subject>
  <dc:creator>www.business-wissen.de</dc:creator>
  <cp:keywords/>
  <dc:description/>
  <cp:lastModifiedBy>Jürgen Fleig</cp:lastModifiedBy>
  <cp:revision>7</cp:revision>
  <cp:lastPrinted>2025-02-07T09:34:00Z</cp:lastPrinted>
  <dcterms:created xsi:type="dcterms:W3CDTF">2024-09-05T15:23:00Z</dcterms:created>
  <dcterms:modified xsi:type="dcterms:W3CDTF">2025-02-07T09:35:00Z</dcterms:modified>
</cp:coreProperties>
</file>